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08" w:before="0" w:after="0"/>
        <w:ind w:left="120" w:hanging="0"/>
        <w:jc w:val="center"/>
        <w:rPr>
          <w:rFonts w:ascii="Times New Roman" w:hAnsi="Times New Roman"/>
          <w:b/>
          <w:b/>
          <w:color w:val="000000"/>
          <w:sz w:val="28"/>
        </w:rPr>
      </w:pPr>
      <w:r>
        <w:rPr>
          <w:rFonts w:eastAsia="Times New Roman" w:cs="Arial" w:ascii="Arial" w:hAnsi="Arial"/>
          <w:color w:val="000000"/>
          <w:sz w:val="21"/>
          <w:szCs w:val="21"/>
          <w:lang w:eastAsia="ru-RU"/>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93510" cy="864679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493510" cy="8646795"/>
                    </a:xfrm>
                    <a:prstGeom prst="rect">
                      <a:avLst/>
                    </a:prstGeom>
                  </pic:spPr>
                </pic:pic>
              </a:graphicData>
            </a:graphic>
          </wp:anchor>
        </w:drawing>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ПЯСНИТЕЛЬНАЯ ЗАПИСКА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Программа ОБЗР обеспечивает:</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возможность выработки и закрепления у обучающихся умений и навыков, необходимых для последующей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выработку практико-ориентированных компетенций, соответствующих потребностям современности;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ОБЩАЯ ХАРАКТЕРИСТИКА УЧЕБНОГО ПРЕДМЕТА «ОСНОВЫ БЕЗОПАСНОСТИ И ЗАЩИТЫ РОДИНЫ»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1 «Безопасное и устойчивое развитие личности, общества, государства»;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2 «Военная подготовка. Основы военных знаний»;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3 «Культура безопасности жизнедеятельности в современном обществе»;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4 «Безопасность в быту»; модуль № 5 «Безопасность на транспорте»;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6 «Безопасность в общественных местах»; модуль № 7 «Безопасность в природной среде»;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8 «Основы медицинских знаний. Оказание первой помощи»; модуль № 9 «Безопасность в социуме»;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модуль № 10 «Безопасность в информационном пространстве»; модуль № 11 «Основы противодействия экстремизму и терроризму».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«предвидеть опасность → по возможности её избегать → при необходимости действовать».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Normal"/>
        <w:shd w:val="clear" w:color="auto" w:fill="FFFFFF"/>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 этом центральной проблемой безопасности жизнедеятельности остаётся сохранение жизни и здоровья каждого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xml:space="preserve">№ </w:t>
      </w:r>
      <w:r>
        <w:rPr>
          <w:rFonts w:eastAsia="Times New Roman" w:cs="Arial" w:ascii="Arial" w:hAnsi="Arial"/>
          <w:color w:val="000000"/>
          <w:sz w:val="21"/>
          <w:szCs w:val="21"/>
          <w:lang w:eastAsia="ru-RU"/>
        </w:rPr>
        <w:t>1642.</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ЦЕЛЬ ИЗУЧЕНИЯ УЧЕБНОГО ПРЕДМЕТА «ОСНОВЫ БЕЗОПАСНОСТИ И ЗАЩИТЫ РОДИНЫ»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r>
        <w:rPr>
          <w:rFonts w:eastAsia="Times New Roman" w:cs="Arial" w:ascii="Arial" w:hAnsi="Arial"/>
          <w:b/>
          <w:bCs/>
          <w:color w:val="000000"/>
          <w:sz w:val="21"/>
          <w:szCs w:val="21"/>
          <w:lang w:eastAsia="ru-RU"/>
        </w:rPr>
        <w:t>МЕСТО ПРЕДМЕТА В УЧЕБНОМ ПЛАНЕ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число часов, отведенных для изучения ОБЗР в 5-7 классах,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составляет 102 часа, по 1 часу в неделю за счет часов части учебного плана, формируемой участниками образовательных отношений.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СОДЕРЖАНИЕ УЧЕБНОГО ПРЕДМЕТА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u w:val="single"/>
          <w:lang w:eastAsia="ru-RU"/>
        </w:rPr>
        <w:t>Основы безопасности и защиты Родины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5-7 КЛАСС</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«КУЛЬТУРА БЕЗОПАСНОСТИ ЖИЗНЕДЕЯТЕЛЬНОСТИ В СОВРЕМЕННОМ ОБЩЕСТВЕ» Человек и его безопасность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Опасности в жизни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Опасные и чрезвычайные ситуации. Источники опасных ситуаций. Возникновение опасных ситуаций из-за человеческого фактора.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Основные правила безопасного поведения в различных ситуациях.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«безопасность», «безопасность жизнедеятельности». Правила безопасности жизни. Краткие сведения о системе государственной защиты в области безопасности.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Разновидности чрезвычайных ситуаций.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«чрезвычайная ситуация». Чрезвычайные ситуации природного характера. Чрезвычайные ситуации техногенного характера. Чрезвычайные ситуации социального характера.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«ЗДОРОВЬЕ И КАК ЕГО СОХРАНИТЬ» Здоровье и факторы, влияющие на него</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Что такое здоровье и здоровый образ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Определения понятий «здоровье», «здоровый образ жизни». Физическое здоровье. Духовное здоровье. Неразрывная связь физического и духовного здоровья.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сохранить здоровье.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Режим дня. Отдых. Сон как важнейший признак здоровья. Правильная и неправильная осанка при ходьбе и при работе за письменным столом. Близорукость и дальнозоркость. Развитие физических качеств (сила, быстрота, выносливость).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 необходимые элементы, требующиеся для развития организма.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Личная гигиена.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Определение понятия «гигиена». Уход за зубами. Уход за кожей. Выбор одежды по сезону. Правила гигиены на каждый день.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Предупреждение вредных привычек.</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Вред табакокурения и употребления спиртных напитков. Негативное отношение к приёму наркотических и токсикоманических веществ.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Основные правила здорового образа жизни.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Здоровье и правила его сбережения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Факторы, способствующие сбережению здоровья. </w:t>
      </w:r>
      <w:r>
        <w:rPr>
          <w:rFonts w:eastAsia="Times New Roman" w:cs="Arial" w:ascii="Arial" w:hAnsi="Arial"/>
          <w:color w:val="000000"/>
          <w:sz w:val="21"/>
          <w:szCs w:val="21"/>
          <w:lang w:eastAsia="ru-RU"/>
        </w:rPr>
        <w:t>Правильное и неправильное питание. Закаливание организма. </w:t>
      </w:r>
      <w:r>
        <w:rPr>
          <w:rFonts w:eastAsia="Times New Roman" w:cs="Arial" w:ascii="Arial" w:hAnsi="Arial"/>
          <w:i/>
          <w:iCs/>
          <w:color w:val="000000"/>
          <w:sz w:val="21"/>
          <w:szCs w:val="21"/>
          <w:lang w:eastAsia="ru-RU"/>
        </w:rPr>
        <w:t>Факторы, разрушающие здоровье.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Долгое сидение за компьютером. Избыточный вес.</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Профилактика вредных привычек.</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Вред от употребления алкогольных напитков, табака, наркотиков. Игромания. Компьютерная игровая зависимость. Как избежать этой зависимости.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избежать отрицательного воздействия окружающей среды на развитие и здоровье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Физические, химические и социальные антропогенные факторы окружающей среды. Экологическая безопасность.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Правила личной гигиены при занятиях туризмом.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Правильный выбор одежды и обуви по сезону для участия в походе. Соблюдение правил личной гигиены в походе.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Туризм как часть комплекса ГТО.</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Чрезвычайные ситуации биолого-социального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Эпидемии.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«эпидемия», « пандемия». Пандемия коронавируса . Правила профилактики коронавируса.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Эпизоотии.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«эпизоотический очаг», «панзоотия». Признаки инфекционных заболеваний животных.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Эпифитотии.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«эпифитотия», «панфитотия». Признаки инфекционных заболеваний растений.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Защита населения от чрезвычайных ситуаций биолого-социального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от эпидемий, эпизоотий, эпифитотий.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Здоровье и здоровый образ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Зависимость благополучия человека от его здоровья. Как сформировать индивидуальную модель здорового образа жизни. Как избежать инфекционных заболеваний. Влияние вредных привычек на здоровье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Табакокурение. Электронные сигареты. Не употребляйте алкогольные напитки. Наркозависимость.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Здоровье как важная составляющая благополучия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Физиологическая составляющая здоровья. Психологическая составляющая здоровья. Нравственная составляющая здоровья.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Что включает в себя здоровый образ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Обязательные правила при составлении режима дня. Преодоление социальных опасностей, угрожающих здоровью и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Значение репродуктивного здоровья для населения страны. </w:t>
      </w:r>
      <w:r>
        <w:rPr>
          <w:rFonts w:eastAsia="Times New Roman" w:cs="Arial" w:ascii="Arial" w:hAnsi="Arial"/>
          <w:color w:val="000000"/>
          <w:sz w:val="21"/>
          <w:szCs w:val="21"/>
          <w:lang w:eastAsia="ru-RU"/>
        </w:rPr>
        <w:t>Факторы, разрушающие репродуктивное здоровье. Улучшение демографической ситуации на государственном уровне.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Семейно-брачные отношения.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Репродуктивная функция семьи. Что нужно понимать передтем, как создать семью.</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Семейное право в Российской Федерации.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положения Семейного кодекса Российской Федерации.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НА ТРАНСПОРТЕ» Безопасное поведение на дорогах и в транспорте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Правила поведения для пешеходов.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Дорожная разметка. Регулирование дорожного движения. Пешеходные переходы (регулируемые и нерегулируемые). 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Правила поведения для пассажиров.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Общественный транспорт. Школьный автобус. Правила, которые необходимо выполнять пассажирам трамваев, троллейбусов, автобусов, метрополитена.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Если вы водитель велосипеда.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Движение велосипедистов согласно Правилам дорожного движения Российской Федерации. Средства индивидуальной защиты велосипедиста. Требования к техническому состоянию велосипеда.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участников дорожного движения.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Дорожно-транспортные происшествия (ДТП) и аварийные ситуации.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безопасного поведения пассажира при передвижении на автомашине. Обязанности водителя, попавшего в ДТП. Кнопка SOS в автомобиле. Аварийные ситуации в городском общественном транспорте.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на авиационном и водном транспорте.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Что делать в случае возникновении аварийной ситуации в самолёте. Безопасность пассажиров морских и речных судов. Как вести себя при кораблекрушении.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Безопасность в ситуациях, связанных с железнодорожным транспортом и метрополитеном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Ситуации, связанные с железнодорожным транспортом.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Зоны опасности на железной дороге. «Зацеперы». Поездка в поезде дальнего следования. Аварийная ситуация в поезде дальнего следования.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в метрополитене.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БЫТУ» Безопасность вашего жилища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Среда обитания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Особенности сельских поселений. Особенности городов как среды обитания (смог, переработка и хранение бытовых отходов, шум и другие проблемы).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Службы, которые всегда приходят на помощь. </w:t>
      </w:r>
      <w:r>
        <w:rPr>
          <w:rFonts w:eastAsia="Times New Roman" w:cs="Arial" w:ascii="Arial" w:hAnsi="Arial"/>
          <w:color w:val="000000"/>
          <w:sz w:val="21"/>
          <w:szCs w:val="21"/>
          <w:lang w:eastAsia="ru-RU"/>
        </w:rPr>
        <w:t>Правила вызова экстренных служб. Единый номер 112. </w:t>
      </w:r>
      <w:r>
        <w:rPr>
          <w:rFonts w:eastAsia="Times New Roman" w:cs="Arial" w:ascii="Arial" w:hAnsi="Arial"/>
          <w:i/>
          <w:iCs/>
          <w:color w:val="000000"/>
          <w:sz w:val="21"/>
          <w:szCs w:val="21"/>
          <w:lang w:eastAsia="ru-RU"/>
        </w:rPr>
        <w:t>Основные правила безопасности на улице.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вечернее время. Безопасность в толпе.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дома.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Источники опасности в современном жилище. Бытовой газ — источник повышенной опасности. Гигиена жилища.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в подъезде и на игровой площадке.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правила безопасности в подъезде и лифте, которые надо соблюдать, чтобы не подвергнуться нападению. Основные правила безопасного поведения на игровой площадке.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вести себя при пожаре.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поведения, если пожар в квартире. Рекомендации, как избежать пожара.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Безопасность в повседневной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Пожарная безопасность в помещениях.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Пожар на кухне, на балконе. Меры предосторожности при работе с печью.</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Электробезопасность в повседневной жизни.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Меры предосторожности при использовании электроприборов.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Средства бытовой химии.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Безопасность в быту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Обеспечение личной безопасности в быту.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Пользование водопроводом, канализацией и мусоропроводом.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Употребление лекарств. Потеря ключей.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Пожары в зданиях.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причины пожаров в зданиях. Основные поражающие факторы пожара. Правила использования электроприборов. Как вести себя при пожаре в общественном месте.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Предупреждение пожаров и меры по защите населения.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Пожарная профилактика. Основные задачи пожарной охраны. Государственная противопожарная служба (ГПС), её функции. </w:t>
      </w:r>
      <w:r>
        <w:rPr>
          <w:rFonts w:eastAsia="Times New Roman" w:cs="Arial" w:ascii="Arial" w:hAnsi="Arial"/>
          <w:i/>
          <w:iCs/>
          <w:color w:val="000000"/>
          <w:sz w:val="21"/>
          <w:szCs w:val="21"/>
          <w:lang w:eastAsia="ru-RU"/>
        </w:rPr>
        <w:t>Права и обязанности граждан в области пожарной безопасности. </w:t>
      </w:r>
      <w:r>
        <w:rPr>
          <w:rFonts w:eastAsia="Times New Roman" w:cs="Arial" w:ascii="Arial" w:hAnsi="Arial"/>
          <w:color w:val="000000"/>
          <w:sz w:val="21"/>
          <w:szCs w:val="21"/>
          <w:lang w:eastAsia="ru-RU"/>
        </w:rPr>
        <w:t>Ответственность за нарушение требований пожарной безопасности.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СОЦИУМЕ» Безопасность в криминогенных ситуациях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избежать контактов со злоумышленниками и преступной средой. </w:t>
      </w:r>
      <w:r>
        <w:rPr>
          <w:rFonts w:eastAsia="Times New Roman" w:cs="Arial" w:ascii="Arial" w:hAnsi="Arial"/>
          <w:color w:val="000000"/>
          <w:sz w:val="21"/>
          <w:szCs w:val="21"/>
          <w:lang w:eastAsia="ru-RU"/>
        </w:rPr>
        <w:t>Понятие «криминогенная ситуация». Разновидности преступлений. Правила безопасного поведения на улице, в образовательной организации, дома, которые необходимо соблюдать, чтобы не статьжертвой злоумышленников. </w:t>
      </w:r>
      <w:r>
        <w:rPr>
          <w:rFonts w:eastAsia="Times New Roman" w:cs="Arial" w:ascii="Arial" w:hAnsi="Arial"/>
          <w:i/>
          <w:iCs/>
          <w:color w:val="000000"/>
          <w:sz w:val="21"/>
          <w:szCs w:val="21"/>
          <w:lang w:eastAsia="ru-RU"/>
        </w:rPr>
        <w:t>Советы на всю жизнь.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Полезные правила, которые помогут детям и подросткам избежать криминальных угроз.</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Как улучшить отношения с окружающими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Стресс и стрессовые ситуации.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снизить влияние стресса на поведение и общее состояниечеловека. </w:t>
      </w:r>
      <w:r>
        <w:rPr>
          <w:rFonts w:eastAsia="Times New Roman" w:cs="Arial" w:ascii="Arial" w:hAnsi="Arial"/>
          <w:color w:val="000000"/>
          <w:sz w:val="21"/>
          <w:szCs w:val="21"/>
          <w:lang w:eastAsia="ru-RU"/>
        </w:rPr>
        <w:t>Методы самовнушения, самоубеждения и самоприказа в борьбесо стрессом. </w:t>
      </w:r>
      <w:r>
        <w:rPr>
          <w:rFonts w:eastAsia="Times New Roman" w:cs="Arial" w:ascii="Arial" w:hAnsi="Arial"/>
          <w:i/>
          <w:iCs/>
          <w:color w:val="000000"/>
          <w:sz w:val="21"/>
          <w:szCs w:val="21"/>
          <w:lang w:eastAsia="ru-RU"/>
        </w:rPr>
        <w:t>Конфликт — особенности общения.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избежать конфликтной ситуации. Побег из дома. Единый общероссийский телефон доверия для детей, подростков и их родителей.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в социальных сетях.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не стать жертвой принуждения к самоубийству (суициду). Как противостоять опасностям вовлечения в группы смерти.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Опасности вовлечения в экстремистские субкультуры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«Колумбайн» и «скулшутинг» — опасные враги общества.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Признаки агрессивного поведения у подростков. Не позволяйте собой манипулировать. Как противостоять манипуляциям в информационной среде.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Противодействие вовлечению в криминальные сообщества.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Признаки воздействия криминальных сообществ на учащихся. Что нужно делать, чтобы снизить риск попадания под влияние криминальных структур.</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«ОСНОВЫ ПРОТИВОДЕЙСТВИЯЭКСТРЕМИЗМУ И ТЕРРОРИЗМУ» Экстремизм и терроризм — угрозы личности, обществуи государству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Что такое экстремизм.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«экстремизм», «экстремистская деятельность». Опасные формы экстремистской деятельности. Ответственность за экстремистскую деятельность.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Терроризм — крайняя форма экстремизма.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«терроризм». Различные виды террористической деятельности. Ложные сообщения о терактах. Формы проявления терроризма. Ответственность несовершеннолетних за участие в террористической деятельности.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Правила безопасного поведения при угрозе или совершении террористического акта.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Признаки наличия взрывного устройства. Правила поведенияв различных ситуациях, связанных с проявлением террористической деятельности.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Терроризм — угроза обществу и каждому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государство борется с терроризмом.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Государственное законодательство о борьбе с терроризмом. Основные задачи Национального антитеррористического комитета(НАК).</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Особенности современного терроризма.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Виды современной террористической деятельности. Телефонные террористы.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не стать пособником террористов.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действуют вербовщики террористических организаций. Статьи Уголовного кодекса Российской Федерации, предусмотренные за террористическую деятельность, в том числе для лиц, которым исполнилось на момент преступления 14 лет.</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Формирование антитеррористического поведения. </w:t>
      </w:r>
      <w:r>
        <w:rPr>
          <w:rFonts w:eastAsia="Times New Roman" w:cs="Arial" w:ascii="Arial" w:hAnsi="Arial"/>
          <w:b/>
          <w:bCs/>
          <w:color w:val="000000"/>
          <w:sz w:val="21"/>
          <w:szCs w:val="21"/>
          <w:lang w:eastAsia="ru-RU"/>
        </w:rPr>
        <w:t>Противодействие экстремизму и терроризму </w:t>
      </w:r>
      <w:r>
        <w:rPr>
          <w:rFonts w:eastAsia="Times New Roman" w:cs="Arial" w:ascii="Arial" w:hAnsi="Arial"/>
          <w:i/>
          <w:iCs/>
          <w:color w:val="000000"/>
          <w:sz w:val="21"/>
          <w:szCs w:val="21"/>
          <w:lang w:eastAsia="ru-RU"/>
        </w:rPr>
        <w:t>Терроризм — угроза национальной безопасности России.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Основные нормативно-правовые акты по противодействиюэкстремизму и терроризму.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Федеральные законы «О противодействии экстремистской деятельности», «О противодействии терроризму» и другие документы.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Общегосударственное противодействие терроризму.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задачи противодействия терроризму. Основные направления предупреждения (профилактики) терроризма. Силовые ведомства, привлекаемые к антитеррористической деятельности.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Противодействие вовлечению в сообщества экстремистской направленности.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Праворадикальные сообщества. Леворадикальные сообщества. Как избежать вовлечения в радикальные сообщества и не попасть под влияние экстремистской идеологии. Общие правила Интернет-безопасности с целью противостояния экстремизму и терроризму.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Правила поведения в различных ситуациях, связанных с антитеррористической безопасностью.</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Обнаружение подозрительного предмета, который может оказаться взрывным устройством. Захват в заложники. Правила поведения при захвате самолёта террористами. Обеспечение безопасности при перестрелке.</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ИНФОРМАЦИОННОМ ПРОСТРАНСТВЕ» Безопасность в информационной среде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Что такое информационная среда.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«информационная среда», «информационная безопасность». Основные источники информации.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Безопасное использование информационных ресурсов.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«киберзависимость». Правила безопасности для защиты от информационных угроз и опасностей.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Безопасность в Интернете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Информационная безопасность.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Информационная безопасность детей. Угроза информационной безопасности. Основные правила поведения в социальных сетях.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Компьютерная игромания.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Признаки заболевания у подростков, слишком увлечённых компьютерными играми.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Деструктивное поведение в социальных сетях. Как не стать жертвой кибербуллинга.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«буллинг», «кибербуллинг». Способы избежать контактов с компьютерными агрессорами.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не стать жертвой мошенничества в социальных сетях.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распознать действия кибермошенников. Как защитить свои денежные средства при использовании платёжных средств в Интернете.</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ПРИРОДНОЙ СРЕДЕ» Безопасность в различных погодных условиях и при стихийных бедствиях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погодные условия могут влиять на безопасность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Ветер. Гроза. Молния. Правила поведения при грозе. Гололёди гололедица.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Безопасное поведение на водоёмах.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поведения на замёрзшем водоёме. Безопасность при купании в водоёмах летом.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Стихийные бедствия и связанные с ними опасности.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Землетрясение. Наводнение. Ураган. Сель. Оползень. Правилаповедения во время стихийных бедствий.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Безопасное поведение на природе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Безопасное поведение в туристских походах.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меры безопасности в туристских походах. Если турист отстал от группы.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Виды туристских походов.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Однодневные и многодневные, местные и дальние туристскиепоходы.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ориентироваться на местности.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Ориентирование по Солнцу. Ориентирование по природным признакам.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Ориентирование по местным признакам. Способы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определения сторон горизонта по компасу, небесным светилами карте.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Подготовка к проведению туристского похода.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Руководитель похода и его обязанности. Санитар и его обязанности. Состав аптечки первой помощи (походной аптечки). Туристское снаряжение в зависимости от вида похода.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Приметы, по которым можно определить погоду.Как развести костёр при разной погоде.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Выбор места для костра и его розжиг. Виды костров.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Если в лесу вас застигла гроза.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Признаки приближающейся грозы. Правильное размещение в укрытии во время грозы.</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Правила безопасного поведения в различных видах походов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Советы на всю жизнь.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Пеший поход. Ведущий турист. Замыкающий турист. Техника движения по равнинной и пересечённой местности. Устройство бивака.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Лыжные походы.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Особенности снаряжения. Организация движения.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Горные походы.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Организация движения при подъёме и спуске.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Водные походы. Способы и средства самопомощи и взаимопомощи в водных походах.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Плавучие средства. Общий распорядок ходового дня. Правиладействия во время аварии судна.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Безопасное поведение при автономном существовании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Поведение человека в условиях автономного существования в природной среде.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Факторы, способствующие и препятствующие выживанию при автономном существовании.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Добровольная и вынужденная автономия человека в природной среде.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Характерные особенности добровольного и вынужденного существования в природе.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Организация ночлега при автономном существовании.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Сооружение временного жилища. Добывание огня с помощью различных предметов.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добыть питьё и пищу в условиях автономии.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Растения, грибы, орехи, которые можно употреблять в пищу. Очистка и обеззараживание вод.</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подать сигналы бедствия.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Различные средства аварийной сигнализации. </w:t>
      </w:r>
      <w:r>
        <w:rPr>
          <w:rFonts w:eastAsia="Times New Roman" w:cs="Arial" w:ascii="Arial" w:hAnsi="Arial"/>
          <w:b/>
          <w:bCs/>
          <w:color w:val="000000"/>
          <w:sz w:val="21"/>
          <w:szCs w:val="21"/>
          <w:lang w:eastAsia="ru-RU"/>
        </w:rPr>
        <w:t>Опасные встречи в природных условиях </w:t>
      </w:r>
      <w:r>
        <w:rPr>
          <w:rFonts w:eastAsia="Times New Roman" w:cs="Arial" w:ascii="Arial" w:hAnsi="Arial"/>
          <w:i/>
          <w:iCs/>
          <w:color w:val="000000"/>
          <w:sz w:val="21"/>
          <w:szCs w:val="21"/>
          <w:lang w:eastAsia="ru-RU"/>
        </w:rPr>
        <w:t>Безопасность при встрече с дикими животными.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поведения при встрече с дикими животными (лосем, кабаном, волком, медведем и др.</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Безопасность при встрече со змеёй.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Защита от комаров, мошки и других насекомых. Профилактика клещевого энцефалита.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Клещевой вирусный энцефалит, его переносчики, места и время передачи, последствия заболевания. Способы удаления клещей с тела.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Чрезвычайные ситуации природного характера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Классификация чрезвычайных ситуаций природного характера. Чрезвычайные ситуации геологического происхождения. Землетрясение.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при подготовке к землетрясению. Что нужно делать во время землетрясения.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Чрезвычайные ситуации геологического происхождения. Извержения вулканов. Оползни, обвалы.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Что нужно делать при поступившем сигнале о начале стихийного бедствия геологического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Чрезвычайные ситуации метеорологического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Ураганы и бури. Смерчи. Правила поведения при чрезвычайных ситуациях метеорологического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Чрезвычайные ситуации гидрологического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Наводнения, их виды. Сели. Цунами. Снежные лавины. Правила поведения при чрезвычайных ситуациях гидрологического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Защита населения от чрезвычайных ситуаций геологическогопроисхождения. </w:t>
      </w:r>
      <w:r>
        <w:rPr>
          <w:rFonts w:eastAsia="Times New Roman" w:cs="Arial" w:ascii="Arial" w:hAnsi="Arial"/>
          <w:color w:val="000000"/>
          <w:sz w:val="21"/>
          <w:szCs w:val="21"/>
          <w:lang w:eastAsia="ru-RU"/>
        </w:rPr>
        <w:t>Защита от землетрясений и ликвидация их последствий. Защита от вулканических опасностей, оползней и обвалов.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Защита населения от чрезвычайных ситуаций метеорологического и гидрологического происхождения.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от ураганов, бурь, смерчей. Защита от наводнений. Мероприятия по защите от селей. Мероприятия по защите от цунами. Защита от снежных лавин.</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Природные пожары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Степные, тростниковые, лесные и торфяные пожары.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безопасности при возникновении лесных и торфяныхпожаров.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Защита населения от лесных и торфяных пожаров.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Средства и способы, которые используются при тушении лесных пожаров.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ЧРЕЗВЫЧАЙНЫХ СИТУАЦИЯХ ТЕХНОГЕННОГО ХАРАКТЕРА» Производственные аварии и их опасность для жизни, здоровья и благополучия человека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Химические производства и связанные с ними опасности.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«химическое заражение местности». Хлор и аммиак — аварийно химически опасные вещества (АХОВ). Правила действия после оповещения об аварии и угрозе химического заражения. Индивидуальные средства защиты.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Ядерные объекты и их опасности.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Радиационноопасный объект. Радиационная авария. Правила безопасного поведения в условиях радиационной обстановки.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Гидротехнические сооружения и их опасности.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«гидродинамическая авария». Правила безопасного поведения в условиях гидродинамической аварии.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«ОСНОВЫ МЕДИЦИНСКИХ ЗНАНИЙ» Первая помощь и правила её оказания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Основные правила оказания первой помощи.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Цель оказания первой помощи. Неотложные состояния, при которых необходимо оказывать помощь. Телефоны для вызова скорой медицинской помощи. Средства из домашней аптечки, которые нужно использовать при оказании первой помощи.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и взаимопомощь при ожоге.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Виды ожогов в зависимости от травмирующего источника,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воздействующего на кожу (термические, электрические, лучевые,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химические). Поверхностные и глубокие ожоги. Правила первой помощи при различных видах ожогов.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при отравлениях.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Различные пути попадания яда в человеческий организм. Правила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безопасности для предупреждения случаев отравления. Первая помощь при отравлении минеральными веществами и бытовойхимией.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при травмах.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Понятия «ушиб», «травма». Первая помощь при ушибах и ссадинах.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при чрезвычайных ситуациях.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оказания первой помощи в условиях различных чрезвычайных ситуаций.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Важность своевременного оказания первой помощи. Первая помощь при электротравме.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при кровотечении.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Наружные и внутренние кровотечения. Виды кровотечения — капиллярное, венозное, артериальное, смешанное. Способы временной остановки наружного кровотечения. Оказание первой помощи при носовом кровотечении.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ушибах и переломах.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Транспортировка пострадавших в медицинское учреждение</w:t>
      </w:r>
      <w:r>
        <w:rPr>
          <w:rFonts w:eastAsia="Times New Roman" w:cs="Arial" w:ascii="Arial" w:hAnsi="Arial"/>
          <w:i/>
          <w:iCs/>
          <w:color w:val="000000"/>
          <w:sz w:val="21"/>
          <w:szCs w:val="21"/>
          <w:lang w:eastAsia="ru-RU"/>
        </w:rPr>
        <w:t>. </w:t>
      </w:r>
      <w:r>
        <w:rPr>
          <w:rFonts w:eastAsia="Times New Roman" w:cs="Arial" w:ascii="Arial" w:hAnsi="Arial"/>
          <w:color w:val="000000"/>
          <w:sz w:val="21"/>
          <w:szCs w:val="21"/>
          <w:lang w:eastAsia="ru-RU"/>
        </w:rPr>
        <w:t>Способы транспортировки пострадавшего.</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Первая помощь в природных условиях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Народные средства первой помощи.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Средства для остановки кровотечения, от кашля, от воспаления.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Первая помощь при травматических повреждениях.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травме конечностей, при повреждении глази носа. Иммобилизация при травме конечностей.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солнечном и тепловом ударе.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переохлаждении, отморожении и ожоге. Психологическая поддержка пострадавшего.</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Оказание первой помощи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Значение первой помощи при неотложных состояниях. Средства, рекомендуемые для оказания первой помощи. Оказание первой помощи при травмах.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Переломы, вывихи, растяжения.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Оказание первой помощи при утоплении, остановке сердцаи коме.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отравлениях аварийно химически опасными веществами. Первая помощь при массовых поражениях людей.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попадании инородного тела в верхние дыхательные пути.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Действия по удалению инородного тела.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отсутствии сознания и остановке дыхания.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«БЕЗОПАСНОСТЬ В ОБЩЕСТВЕННЫХМЕСТАХ» Безопасность в криминогенных ситуациях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Как избежать встречи с преступником.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на улице. Безопасность в городском транспорте. Как обеспечить свою безопасность в квартире. Осторожно: мошенничество. </w:t>
      </w:r>
      <w:r>
        <w:rPr>
          <w:rFonts w:eastAsia="Times New Roman" w:cs="Arial" w:ascii="Arial" w:hAnsi="Arial"/>
          <w:i/>
          <w:iCs/>
          <w:color w:val="000000"/>
          <w:sz w:val="21"/>
          <w:szCs w:val="21"/>
          <w:lang w:eastAsia="ru-RU"/>
        </w:rPr>
        <w:t>Как избежать встречи с наркоторговцем.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«наркотизм». Противодействие наркотизму.</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Безопасность в учебном и производственном процессах </w:t>
      </w:r>
      <w:r>
        <w:rPr>
          <w:rFonts w:eastAsia="Times New Roman" w:cs="Arial" w:ascii="Arial" w:hAnsi="Arial"/>
          <w:color w:val="000000"/>
          <w:sz w:val="21"/>
          <w:szCs w:val="21"/>
          <w:lang w:eastAsia="ru-RU"/>
        </w:rPr>
        <w:t>Безопасность на уроках и переменах. Безопасность на практических занятиях.</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Защита прав потребителей в Российской Федерации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Права потребителя на безопасность товара.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положения Федерального закона «О защите прав потребителей». Защита прав потребителей при использовании приобретённого товара.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товара (работы, услуги). Информация о товарах (работах, услугах). От чего зависит уровень защищённости потребителя от опасного товара.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прав потребителей при продаже товаров потребителям.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Права потребителя при обнаружении в товаре недостатков. Замена товара ненадлежащего качества.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прав потребителей при выполнении работ (оказанииуслуг).</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Права потребителя при обнаружении недостатков выполненнойработы (оказанной услуги).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«ВЗАИМОДЕЙСТВИЕ ЛИЧНОСТИ, ОБЩЕСТВА И ГОСУДАРСТВА В ОБЕСПЕЧЕНИИ БЕЗОПАСНОСТИ ЖИЗНИ И ЗДОРОВЬЯ НАСЕЛЕНИЯ» Чрезвычайные ситуации техногенного характера и защита населения от их последствий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Разновидности чрезвычайных ситуаций техногенного характера. Аварии и катастрофы в современной промышленности и энергетике.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Аварии на радиационно опасных объектах и защита населения от их последствий.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Понятие «радиационная защита». Источники облучения. Правила поведения при аварии на радиационно опасном объекте. Меры радиационной защиты населения.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Аварии на химически опасных объектах и защита населения от их последствий.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Источники химической опасности для населения. Правила поведения в зоне химической аварии. Правила поведения при движении по заражённой территории. Средства индивидуальной защитынаселения от АХОВ.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Аварии на взрывопожароопасных объектах и защита населения от их последствий.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Пожары и взрывы с тяжёлыми социальными и экономическими потерями. Четыре класса опасностей производственных объектов. Средства защиты населения. Как вести себя при взрыве.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Аварии на гидротехнических сооружениях и защита населения от их последствий.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Виды гидротехнических сооружений. Основные причины аварий на плотинах. Меры по защите населения.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Оповещение населения о чрезвычайных ситуациях техногенного характера. Сигнал «Внимание всем!». Общероссийская комплексная система информирования и оповещения населения в местах массового пребывания людей (ОКСИОН). Действия по сигналам гражданской обороны.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Виды и способы эвакуации населения.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Организация эвакуации населения по производственно-территориальному принципу. Виды эвакуации в зависимости от сроков проведения. Локальная, местная, региональная эвакуация. Особенности организации и осуществления эвакуационных мероприятий при авариях и катастрофах. Действия после получения информации об эвакуации.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Инженерные сооружения для защиты населения.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Инженерная защита населения и её функции. Защитные сооружения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гражданской обороны. Противорадиационные укрытия(ПРУ). Простейшие укрытия.</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Национальная безопасность Российской Федерации на современном этапе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Нормативно-правовая база Российской Федерации в области обеспечения безопасности личности, общества, государства</w:t>
      </w:r>
      <w:r>
        <w:rPr>
          <w:rFonts w:eastAsia="Times New Roman" w:cs="Arial" w:ascii="Arial" w:hAnsi="Arial"/>
          <w:i/>
          <w:iCs/>
          <w:color w:val="000000"/>
          <w:sz w:val="21"/>
          <w:szCs w:val="21"/>
          <w:lang w:eastAsia="ru-RU"/>
        </w:rPr>
        <w:t>.</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Права и обязанности граждан в области безопасности жизнедеятельности, изложенные в документах государственного законодательства (Конституция Российской Федерации, Стратегия национальной безопасности Российской Федерации и др.).</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Классификация чрезвычайных ситуаций природного и техногенного характера.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угрозы военной безопасности Российской Федерации.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внешние военные опасности. Основные внутренние военные опасности. Основные военные угрозы.</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«ЭКОЛОГИЧЕСКАЯ БЕЗОПАСНОСТЬ» Антропогенное влияние на окружающую средуи безопасность</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Источники загрязнения окружающей среды.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Загрязнение атмосферы. Загрязнение почв. Загрязнение вод. Типовые приборы контроля качества окружающей среды и продуктов питания.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безопасного поведения в местах с неблагоприятной экологической обстановкой</w:t>
      </w:r>
      <w:r>
        <w:rPr>
          <w:rFonts w:eastAsia="Times New Roman" w:cs="Arial" w:ascii="Arial" w:hAnsi="Arial"/>
          <w:i/>
          <w:iCs/>
          <w:color w:val="000000"/>
          <w:sz w:val="21"/>
          <w:szCs w:val="21"/>
          <w:lang w:eastAsia="ru-RU"/>
        </w:rPr>
        <w:t>.</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 поведение в местах с загрязнённой атмосферой. Безопасное поведение в местах с загрязнённой водой. Безопасное поведение в местах с загрязнённой почвой.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МОДУЛЬ «КУЛЬТУРА БЕЗОПАСНОСТИ ЖИЗНЕДЕЯТЕЛЬНОСТИ» Защита населения и территорий от чрезвычайных ситуаций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i/>
          <w:iCs/>
          <w:color w:val="000000"/>
          <w:sz w:val="21"/>
          <w:szCs w:val="21"/>
          <w:lang w:eastAsia="ru-RU"/>
        </w:rPr>
        <w:t>Гражданская оборона.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 Силы гражданской обороны.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Деятельность МЧС России.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Структура и основные задачи МЧС России. Основные функцииМЧС России.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функции РСЧС.</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Структура единой государственной системы предупрежденияи ликвидации чрезвычайных ситуаций (РСЧС). Силы и средства РСЧС.</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Примерная тематика практических занятий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Разработка маршрута туристского похода.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Ориентирование на местности (по карте, компасу, местным предметам, природным признакам).</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Сооружение жилища для автономного существования. Оказание первой помощи при травмах.</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Оказание первой помощи при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кровотечениях.Оказание первой помощи при ожоге.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Оказание первой помощи при тепловом и солнечном ударе.Оказание первой помощи при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электротравме.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Оказание помощи и самопомощи при инфекционных заболеваниях. Работа с типовыми приборами для контроля окружающей среды.</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ПЛАНИРУЕМЫЕ ОБРАЗОВАТЕЛЬНЫЕ РЕЗУЛЬТАТЫ</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ЛИЧНОСТНЫЕ РЕЗУЛЬТАТЫ</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ответственного отношения к учению, готовность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осознанного, уважительного и доброжелательного отношения к другому человеку, его мнению, мировоззрению,культуре,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pStyle w:val="Normal"/>
        <w:numPr>
          <w:ilvl w:val="0"/>
          <w:numId w:val="1"/>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коммуникативной компетентности в общении и сотрудничестве со сверстниками, детьми старшего и младшего возраста,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взрослыми в процессе образовательной, общественно полезной, учебно- исследовательской, творческой и других видов деятельности;</w:t>
      </w:r>
    </w:p>
    <w:p>
      <w:pPr>
        <w:pStyle w:val="Normal"/>
        <w:numPr>
          <w:ilvl w:val="0"/>
          <w:numId w:val="2"/>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w:t>
      </w:r>
    </w:p>
    <w:p>
      <w:pPr>
        <w:pStyle w:val="Normal"/>
        <w:numPr>
          <w:ilvl w:val="0"/>
          <w:numId w:val="2"/>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pPr>
        <w:pStyle w:val="Normal"/>
        <w:numPr>
          <w:ilvl w:val="0"/>
          <w:numId w:val="2"/>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Normal"/>
        <w:numPr>
          <w:ilvl w:val="0"/>
          <w:numId w:val="2"/>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МЕТАПРЕДМЕТНЫЕ РЕЗУЛЬТАТЫ</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оценивать правильность выполнения учебной задачи, собственные возможности её решения;</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Normal"/>
        <w:numPr>
          <w:ilvl w:val="0"/>
          <w:numId w:val="3"/>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определять понятия, создавать обобщения, устанавливать аналогии, классифицировать, самостоятельно выбирать основания 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критерии для классификации, устанавливать причинно-следственные связи, строить логическое рассуждение,умозаключение (индуктивное, дедуктивное и по аналогии) и делать выводы;</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создавать, применять и преобразовывать знаки и символы, модели и схемы для решения учебных и познавательных задач;</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смысловое чтение;</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pPr>
        <w:pStyle w:val="Normal"/>
        <w:numPr>
          <w:ilvl w:val="0"/>
          <w:numId w:val="4"/>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ПРЕДМЕТНЫЕ РЕЗУЛЬТАТЫ</w:t>
      </w:r>
    </w:p>
    <w:p>
      <w:pPr>
        <w:pStyle w:val="Normal"/>
        <w:numPr>
          <w:ilvl w:val="0"/>
          <w:numId w:val="5"/>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pPr>
        <w:pStyle w:val="Normal"/>
        <w:numPr>
          <w:ilvl w:val="0"/>
          <w:numId w:val="5"/>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убеждения в необходимости безопасного и здорового образа жизни;</w:t>
      </w:r>
    </w:p>
    <w:p>
      <w:pPr>
        <w:pStyle w:val="Normal"/>
        <w:numPr>
          <w:ilvl w:val="0"/>
          <w:numId w:val="5"/>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понимание личной и общественной значимости современной культуры безопасности жизнедеятельности;</w:t>
      </w:r>
    </w:p>
    <w:p>
      <w:pPr>
        <w:pStyle w:val="Normal"/>
        <w:numPr>
          <w:ilvl w:val="0"/>
          <w:numId w:val="5"/>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понимание роли государства и действующего законодательства в обеспечении национальной безопасности и защиты населенияот опасных и чрезвычайных ситуаций природного, техногенногои социального характера, в том числе от экстремизма и терроризма;</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понимание необходимости подготовки граждан к защите Отечества;</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установки на здоровый образ жизни, исключающий употребление алкоголя, наркотиков, курение и нанесение иного вреда здоровью;</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антиэкстремистской и антитеррористической личностной позиции;</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понимание необходимости сохранения природы и окружающей среды для полноценной жизни человека;</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знание основных опасных и чрезвычайных ситуаций природного, техногенного и социального характера, включая экстремизми терроризм, и их последствий для личности, общества и государства;</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знание мер безопасности и правил поведения и умение их применять в условиях опасных и чрезвычайных ситуаций;</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оказать первую помощь пострадавшим;</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неопределённости;</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pPr>
        <w:pStyle w:val="Normal"/>
        <w:numPr>
          <w:ilvl w:val="0"/>
          <w:numId w:val="6"/>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овладение основами экологического проектирования безопасной</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жизнедеятельности с учётом природных, техногенных и социальных рисков на территории проживания.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ТЕМАТИЧЕСКОЕ ПЛАНИРОВАНИЕ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5 класс</w:t>
      </w:r>
    </w:p>
    <w:tbl>
      <w:tblPr>
        <w:tblW w:w="9570" w:type="dxa"/>
        <w:jc w:val="left"/>
        <w:tblInd w:w="31" w:type="dxa"/>
        <w:tblLayout w:type="fixed"/>
        <w:tblCellMar>
          <w:top w:w="0" w:type="dxa"/>
          <w:left w:w="115" w:type="dxa"/>
          <w:bottom w:w="0" w:type="dxa"/>
          <w:right w:w="115" w:type="dxa"/>
        </w:tblCellMar>
        <w:tblLook w:val="04a0"/>
      </w:tblPr>
      <w:tblGrid>
        <w:gridCol w:w="680"/>
        <w:gridCol w:w="3445"/>
        <w:gridCol w:w="684"/>
        <w:gridCol w:w="1284"/>
        <w:gridCol w:w="1292"/>
        <w:gridCol w:w="2184"/>
      </w:tblGrid>
      <w:tr>
        <w:trPr/>
        <w:tc>
          <w:tcPr>
            <w:tcW w:w="680"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 п</w:t>
            </w:r>
          </w:p>
        </w:tc>
        <w:tc>
          <w:tcPr>
            <w:tcW w:w="3445"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Наименование разделов и тем программы</w:t>
            </w:r>
          </w:p>
        </w:tc>
        <w:tc>
          <w:tcPr>
            <w:tcW w:w="3260" w:type="dxa"/>
            <w:gridSpan w:val="3"/>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2184"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Электронные (цифровые)</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образовательны е ресурсы</w:t>
            </w:r>
          </w:p>
        </w:tc>
      </w:tr>
      <w:tr>
        <w:trPr/>
        <w:tc>
          <w:tcPr>
            <w:tcW w:w="680"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3445"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 о</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Контрольны е работы</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Практически е работы</w:t>
            </w:r>
          </w:p>
        </w:tc>
        <w:tc>
          <w:tcPr>
            <w:tcW w:w="2184"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1. Модуль «КУЛЬТУРА БЕЗОПАСНОСТИ ЖИЗНЕДЕЯТЕЛЬНОСТИ В СОВРЕМЕННОМ ОБЩЕСТВЕ "</w:t>
            </w:r>
          </w:p>
        </w:tc>
      </w:tr>
      <w:tr>
        <w:trPr>
          <w:trHeight w:val="300"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Человек и его безопасность</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96" w:hRule="atLeast"/>
        </w:trPr>
        <w:tc>
          <w:tcPr>
            <w:tcW w:w="41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2. Модуль " ЗДОРОВЬЕ И КАК ЕГО СОХРАНИТЬ "</w:t>
            </w:r>
          </w:p>
        </w:tc>
      </w:tr>
      <w:tr>
        <w:trPr>
          <w:trHeight w:val="708"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Здоровье и факторы,</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влияющие на него</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504"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2.2</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Здоровье 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его сбережения</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1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3. Модуль " БЕЗОПАСНОСТЬ НА ТРАНСПОРТЕ"</w:t>
            </w:r>
          </w:p>
        </w:tc>
      </w:tr>
      <w:tr>
        <w:trPr>
          <w:trHeight w:val="624"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 поведение на</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дорогах и в транспорте</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1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7385" w:type="dxa"/>
            <w:gridSpan w:val="5"/>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4. Модуль " БЕЗОПАСНОСТЬ В БЫТУ "</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00"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4.1</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вашего жилища</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1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385" w:type="dxa"/>
            <w:gridSpan w:val="5"/>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5. Модуль " БЕЗОПАСНОСТЬ В СОЦИУМЕ "</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84" w:hRule="atLeast"/>
        </w:trPr>
        <w:tc>
          <w:tcPr>
            <w:tcW w:w="6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5.1</w:t>
            </w:r>
          </w:p>
        </w:tc>
        <w:tc>
          <w:tcPr>
            <w:tcW w:w="344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криминогенных ситуациях</w:t>
            </w:r>
          </w:p>
        </w:tc>
        <w:tc>
          <w:tcPr>
            <w:tcW w:w="6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2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1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5000" w:type="pct"/>
        <w:jc w:val="left"/>
        <w:tblInd w:w="31" w:type="dxa"/>
        <w:tblLayout w:type="fixed"/>
        <w:tblCellMar>
          <w:top w:w="0" w:type="dxa"/>
          <w:left w:w="115" w:type="dxa"/>
          <w:bottom w:w="0" w:type="dxa"/>
          <w:right w:w="115" w:type="dxa"/>
        </w:tblCellMar>
        <w:tblLook w:val="04a0"/>
      </w:tblPr>
      <w:tblGrid>
        <w:gridCol w:w="511"/>
        <w:gridCol w:w="3993"/>
        <w:gridCol w:w="778"/>
        <w:gridCol w:w="1347"/>
        <w:gridCol w:w="1312"/>
        <w:gridCol w:w="2404"/>
      </w:tblGrid>
      <w:tr>
        <w:trPr>
          <w:trHeight w:val="84" w:hRule="atLeast"/>
        </w:trPr>
        <w:tc>
          <w:tcPr>
            <w:tcW w:w="45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31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6. Модуль " ОСНОВЫ ПРОТИВОДЕЙСТВИЯ ЭКСТРЕМИЗМУ И ТЕРРОРИЗМУ "</w:t>
            </w:r>
          </w:p>
        </w:tc>
      </w:tr>
      <w:tr>
        <w:trPr>
          <w:trHeight w:val="468" w:hRule="atLeast"/>
        </w:trPr>
        <w:tc>
          <w:tcPr>
            <w:tcW w:w="511"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6.1</w:t>
            </w:r>
          </w:p>
        </w:tc>
        <w:tc>
          <w:tcPr>
            <w:tcW w:w="3993"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Экстремизм и терроризм —</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угрозы личности,</w:t>
            </w:r>
          </w:p>
        </w:tc>
        <w:tc>
          <w:tcPr>
            <w:tcW w:w="778"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347"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312"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04" w:type="dxa"/>
            <w:tcBorders>
              <w:top w:val="single" w:sz="6" w:space="0" w:color="000000"/>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12" w:hRule="atLeast"/>
        </w:trPr>
        <w:tc>
          <w:tcPr>
            <w:tcW w:w="511"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3993"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обществу и</w:t>
            </w:r>
          </w:p>
        </w:tc>
        <w:tc>
          <w:tcPr>
            <w:tcW w:w="778"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347"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312"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404" w:type="dxa"/>
            <w:tcBorders>
              <w:left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12" w:hRule="atLeast"/>
        </w:trPr>
        <w:tc>
          <w:tcPr>
            <w:tcW w:w="511"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3993"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государству</w:t>
            </w:r>
          </w:p>
        </w:tc>
        <w:tc>
          <w:tcPr>
            <w:tcW w:w="778"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347"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312"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404" w:type="dxa"/>
            <w:tcBorders>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450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31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7. Модуль " БЕЗОПАСНОСТЬ В ИНФОРМАЦИОННОМ ПРОСТРАНСТВЕ "</w:t>
            </w:r>
          </w:p>
        </w:tc>
      </w:tr>
      <w:tr>
        <w:trPr>
          <w:trHeight w:val="444" w:hRule="atLeast"/>
        </w:trPr>
        <w:tc>
          <w:tcPr>
            <w:tcW w:w="5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7.1</w:t>
            </w:r>
          </w:p>
        </w:tc>
        <w:tc>
          <w:tcPr>
            <w:tcW w:w="39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информационно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й среде</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31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bl>
    <w:p>
      <w:pPr>
        <w:pStyle w:val="Normal"/>
        <w:spacing w:lineRule="auto" w:line="240" w:before="0" w:after="0"/>
        <w:rPr>
          <w:rFonts w:ascii="Times New Roman" w:hAnsi="Times New Roman" w:eastAsia="Times New Roman" w:cs="Times New Roman"/>
          <w:vanish/>
          <w:sz w:val="24"/>
          <w:szCs w:val="24"/>
          <w:lang w:eastAsia="ru-RU"/>
        </w:rPr>
      </w:pPr>
      <w:r>
        <w:rPr>
          <w:rFonts w:eastAsia="Times New Roman" w:cs="Times New Roman" w:ascii="Times New Roman" w:hAnsi="Times New Roman"/>
          <w:vanish/>
          <w:sz w:val="24"/>
          <w:szCs w:val="24"/>
          <w:lang w:eastAsia="ru-RU"/>
        </w:rPr>
      </w:r>
    </w:p>
    <w:tbl>
      <w:tblPr>
        <w:tblW w:w="5000" w:type="pct"/>
        <w:jc w:val="left"/>
        <w:tblInd w:w="31" w:type="dxa"/>
        <w:tblLayout w:type="fixed"/>
        <w:tblCellMar>
          <w:top w:w="0" w:type="dxa"/>
          <w:left w:w="115" w:type="dxa"/>
          <w:bottom w:w="0" w:type="dxa"/>
          <w:right w:w="115" w:type="dxa"/>
        </w:tblCellMar>
        <w:tblLook w:val="04a0"/>
      </w:tblPr>
      <w:tblGrid>
        <w:gridCol w:w="511"/>
        <w:gridCol w:w="3992"/>
        <w:gridCol w:w="778"/>
        <w:gridCol w:w="1347"/>
        <w:gridCol w:w="1233"/>
        <w:gridCol w:w="2484"/>
      </w:tblGrid>
      <w:tr>
        <w:trPr>
          <w:trHeight w:val="72"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8. Модуль "БЕЗОПАСНОСТЬ В ПРИРОДНОЙ СРЕДЕ "</w:t>
            </w:r>
          </w:p>
        </w:tc>
      </w:tr>
      <w:tr>
        <w:trPr>
          <w:trHeight w:val="1080" w:hRule="atLeast"/>
        </w:trPr>
        <w:tc>
          <w:tcPr>
            <w:tcW w:w="5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8.1</w:t>
            </w:r>
          </w:p>
        </w:tc>
        <w:tc>
          <w:tcPr>
            <w:tcW w:w="39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различных погодных условиях и при стихийных бедствиях</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9. Модуль « Безопасность в чрезвычайных ситуациях техногенного характера</w:t>
            </w:r>
          </w:p>
        </w:tc>
      </w:tr>
      <w:tr>
        <w:trPr>
          <w:trHeight w:val="1080" w:hRule="atLeast"/>
        </w:trPr>
        <w:tc>
          <w:tcPr>
            <w:tcW w:w="5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9.1</w:t>
            </w:r>
          </w:p>
        </w:tc>
        <w:tc>
          <w:tcPr>
            <w:tcW w:w="39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Производственны е аварии и их опасность для жизни, здоровья 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благополучия человека</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10.Модуль ОСНОВЫ МЕДИЦИНСКИХ ЗНАНИЙ»</w:t>
            </w:r>
          </w:p>
        </w:tc>
      </w:tr>
      <w:tr>
        <w:trPr>
          <w:trHeight w:val="312"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10.1 Первая помощь и правила ее оказания</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32" w:hRule="atLeast"/>
        </w:trPr>
        <w:tc>
          <w:tcPr>
            <w:tcW w:w="4503"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 ПРОГРАММЕ</w:t>
            </w:r>
          </w:p>
        </w:tc>
        <w:tc>
          <w:tcPr>
            <w:tcW w:w="77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34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2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4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ТЕМАТИЧЕСКОЕ ПЛАНИРОВАНИЕ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6 класс</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9570" w:type="dxa"/>
        <w:jc w:val="left"/>
        <w:tblInd w:w="31" w:type="dxa"/>
        <w:tblLayout w:type="fixed"/>
        <w:tblCellMar>
          <w:top w:w="0" w:type="dxa"/>
          <w:left w:w="115" w:type="dxa"/>
          <w:bottom w:w="0" w:type="dxa"/>
          <w:right w:w="115" w:type="dxa"/>
        </w:tblCellMar>
        <w:tblLook w:val="04a0"/>
      </w:tblPr>
      <w:tblGrid>
        <w:gridCol w:w="553"/>
        <w:gridCol w:w="2794"/>
        <w:gridCol w:w="556"/>
        <w:gridCol w:w="1521"/>
        <w:gridCol w:w="1528"/>
        <w:gridCol w:w="2617"/>
      </w:tblGrid>
      <w:tr>
        <w:trPr/>
        <w:tc>
          <w:tcPr>
            <w:tcW w:w="553"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п/п</w:t>
            </w:r>
          </w:p>
        </w:tc>
        <w:tc>
          <w:tcPr>
            <w:tcW w:w="2794"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Наименование разделов и тем программы</w:t>
            </w:r>
          </w:p>
        </w:tc>
        <w:tc>
          <w:tcPr>
            <w:tcW w:w="3605" w:type="dxa"/>
            <w:gridSpan w:val="3"/>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2617"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Электронные (цифровые) образовательные ресурсы</w:t>
            </w:r>
          </w:p>
        </w:tc>
      </w:tr>
      <w:tr>
        <w:trPr/>
        <w:tc>
          <w:tcPr>
            <w:tcW w:w="553"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794"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Всего</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Контрольные работы</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Практические работы</w:t>
            </w:r>
          </w:p>
        </w:tc>
        <w:tc>
          <w:tcPr>
            <w:tcW w:w="2617"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1. Модуль «ЗДОРОВЬЕ И КАК ЕГО СОХРАНИТЬ "</w:t>
            </w:r>
          </w:p>
        </w:tc>
      </w:tr>
      <w:tr>
        <w:trPr>
          <w:trHeight w:val="504"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Здоровье 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его сбережения</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7"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2. Модуль " БЕЗОПАСНОСТЬ В ПРИРОДНОЙ СРЕДЕ "</w:t>
            </w:r>
          </w:p>
        </w:tc>
      </w:tr>
      <w:tr>
        <w:trPr>
          <w:trHeight w:val="504"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поведение на природе</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960"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2.2</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безопасного поведения в</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различных видах походов</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624"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2.3</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 поведение при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автономном существовании</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504"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2.4</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Опасные встречи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 природных условиях</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7"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23</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9569"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3. Модуль " ОСНОВЫ МЕДИЦИНСКИХ ЗНАНИЙ "</w:t>
            </w:r>
          </w:p>
        </w:tc>
      </w:tr>
      <w:tr>
        <w:trPr>
          <w:trHeight w:val="420" w:hRule="atLeast"/>
        </w:trPr>
        <w:tc>
          <w:tcPr>
            <w:tcW w:w="55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27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в</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природных условиях</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7"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3347"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32" w:hRule="atLeast"/>
        </w:trPr>
        <w:tc>
          <w:tcPr>
            <w:tcW w:w="3347"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 ПРОГРАММЕ</w:t>
            </w:r>
          </w:p>
        </w:tc>
        <w:tc>
          <w:tcPr>
            <w:tcW w:w="55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52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ТЕМАТИЧЕСКОЕ ПЛАНИРОВАНИЕ</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7 класс</w:t>
      </w:r>
    </w:p>
    <w:tbl>
      <w:tblPr>
        <w:tblW w:w="9555" w:type="dxa"/>
        <w:jc w:val="left"/>
        <w:tblInd w:w="31" w:type="dxa"/>
        <w:tblLayout w:type="fixed"/>
        <w:tblCellMar>
          <w:top w:w="0" w:type="dxa"/>
          <w:left w:w="115" w:type="dxa"/>
          <w:bottom w:w="0" w:type="dxa"/>
          <w:right w:w="115" w:type="dxa"/>
        </w:tblCellMar>
        <w:tblLook w:val="04a0"/>
      </w:tblPr>
      <w:tblGrid>
        <w:gridCol w:w="552"/>
        <w:gridCol w:w="2790"/>
        <w:gridCol w:w="555"/>
        <w:gridCol w:w="1518"/>
        <w:gridCol w:w="1526"/>
        <w:gridCol w:w="2613"/>
      </w:tblGrid>
      <w:tr>
        <w:trPr/>
        <w:tc>
          <w:tcPr>
            <w:tcW w:w="552"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п/п</w:t>
            </w:r>
          </w:p>
        </w:tc>
        <w:tc>
          <w:tcPr>
            <w:tcW w:w="2790"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Наименование разделов и тем программы</w:t>
            </w:r>
          </w:p>
        </w:tc>
        <w:tc>
          <w:tcPr>
            <w:tcW w:w="3599" w:type="dxa"/>
            <w:gridSpan w:val="3"/>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2613"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Электронные (цифровые) образовательные ресурсы</w:t>
            </w:r>
          </w:p>
        </w:tc>
      </w:tr>
      <w:tr>
        <w:trPr/>
        <w:tc>
          <w:tcPr>
            <w:tcW w:w="552"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790"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Всего</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Контрольные работы</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Практические работы</w:t>
            </w:r>
          </w:p>
        </w:tc>
        <w:tc>
          <w:tcPr>
            <w:tcW w:w="2613"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54"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1. Модуль " БЕЗОПАСНОСТЬ В СОЦИУМЕ "</w:t>
            </w:r>
          </w:p>
        </w:tc>
      </w:tr>
      <w:tr>
        <w:trPr>
          <w:trHeight w:val="816"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улучшить отношения с</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окружающими</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2"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54"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2. Модуль " БЕЗОПАСНОСТЬ В БЫТУ"</w:t>
            </w:r>
          </w:p>
        </w:tc>
      </w:tr>
      <w:tr>
        <w:trPr>
          <w:trHeight w:val="504"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повседневной жизни</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2"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9554"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3. Модуль " БЕЗОПАСНОСТЬ НА ТРАНСПОРТЕ"</w:t>
            </w:r>
          </w:p>
        </w:tc>
      </w:tr>
      <w:tr>
        <w:trPr>
          <w:trHeight w:val="1428"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 ь в ситуациях,</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связанных с железнодорожным транспортом</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 метрополитеном</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3342"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6941" w:type="dxa"/>
            <w:gridSpan w:val="5"/>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4. Модуль " БЕЗОПАСНОСТЬ В ОБЩЕСТВЕННЫХ МЕСТАХ "</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64"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 ь в</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криминогенн</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ых ситуациях</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2"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6941" w:type="dxa"/>
            <w:gridSpan w:val="5"/>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5. Модуль " ОСНОВЫ ПРОТИВОДЕЙСТВИЯ ЭКСТРЕМИЗМУ И ТЕРРОРИЗМУ "</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516"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Терроризм — угроза обществу и каждому</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человеку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342"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9554"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6. Модуль " БЕЗОПАСНОСТЬ В ПРИРОДНОЙ СРЕДЕ "</w:t>
            </w:r>
          </w:p>
        </w:tc>
      </w:tr>
      <w:tr>
        <w:trPr>
          <w:trHeight w:val="552"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6.1</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Чрезвычайные ситуации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природного характера</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372" w:hRule="atLeast"/>
        </w:trPr>
        <w:tc>
          <w:tcPr>
            <w:tcW w:w="5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6.2</w:t>
            </w:r>
          </w:p>
        </w:tc>
        <w:tc>
          <w:tcPr>
            <w:tcW w:w="279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Природные пожары</w:t>
            </w:r>
          </w:p>
        </w:tc>
        <w:tc>
          <w:tcPr>
            <w:tcW w:w="55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151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2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61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bl>
    <w:p>
      <w:pPr>
        <w:pStyle w:val="Normal"/>
        <w:spacing w:lineRule="auto" w:line="240" w:before="0" w:after="0"/>
        <w:rPr>
          <w:rFonts w:ascii="Times New Roman" w:hAnsi="Times New Roman" w:eastAsia="Times New Roman" w:cs="Times New Roman"/>
          <w:vanish/>
          <w:sz w:val="24"/>
          <w:szCs w:val="24"/>
          <w:lang w:eastAsia="ru-RU"/>
        </w:rPr>
      </w:pPr>
      <w:r>
        <w:rPr>
          <w:rFonts w:eastAsia="Times New Roman" w:cs="Times New Roman" w:ascii="Times New Roman" w:hAnsi="Times New Roman"/>
          <w:vanish/>
          <w:sz w:val="24"/>
          <w:szCs w:val="24"/>
          <w:lang w:eastAsia="ru-RU"/>
        </w:rPr>
      </w:r>
    </w:p>
    <w:tbl>
      <w:tblPr>
        <w:tblW w:w="5000" w:type="pct"/>
        <w:jc w:val="left"/>
        <w:tblInd w:w="31" w:type="dxa"/>
        <w:tblLayout w:type="fixed"/>
        <w:tblCellMar>
          <w:top w:w="0" w:type="dxa"/>
          <w:left w:w="115" w:type="dxa"/>
          <w:bottom w:w="0" w:type="dxa"/>
          <w:right w:w="115" w:type="dxa"/>
        </w:tblCellMar>
        <w:tblLook w:val="04a0"/>
      </w:tblPr>
      <w:tblGrid>
        <w:gridCol w:w="511"/>
        <w:gridCol w:w="3214"/>
        <w:gridCol w:w="576"/>
        <w:gridCol w:w="1580"/>
        <w:gridCol w:w="1580"/>
        <w:gridCol w:w="2884"/>
      </w:tblGrid>
      <w:tr>
        <w:trPr>
          <w:trHeight w:val="84" w:hRule="atLeast"/>
        </w:trPr>
        <w:tc>
          <w:tcPr>
            <w:tcW w:w="37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9</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7. Модуль " ЗДОРОВЬЕ И КАК ЕГО СОХРАНИТЬ "</w:t>
            </w:r>
          </w:p>
        </w:tc>
      </w:tr>
      <w:tr>
        <w:trPr>
          <w:trHeight w:val="828" w:hRule="atLeast"/>
        </w:trPr>
        <w:tc>
          <w:tcPr>
            <w:tcW w:w="5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7.1</w:t>
            </w:r>
          </w:p>
        </w:tc>
        <w:tc>
          <w:tcPr>
            <w:tcW w:w="321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Чрезвычайные ситуации биолого-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социального происхождения</w:t>
            </w:r>
          </w:p>
        </w:tc>
        <w:tc>
          <w:tcPr>
            <w:tcW w:w="5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r>
        <w:trPr>
          <w:trHeight w:val="84" w:hRule="atLeast"/>
        </w:trPr>
        <w:tc>
          <w:tcPr>
            <w:tcW w:w="37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5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10345" w:type="dxa"/>
            <w:gridSpan w:val="6"/>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Раздел 8 Модуль " ОСНОВЫ МЕДИЦИНСКИХ ЗНАНИЙ "</w:t>
            </w:r>
          </w:p>
        </w:tc>
      </w:tr>
      <w:tr>
        <w:trPr>
          <w:trHeight w:val="288" w:hRule="atLeast"/>
        </w:trPr>
        <w:tc>
          <w:tcPr>
            <w:tcW w:w="37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8.1 Первая помощь и правила ее оказания.</w:t>
            </w:r>
          </w:p>
        </w:tc>
        <w:tc>
          <w:tcPr>
            <w:tcW w:w="5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58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u w:val="single"/>
                <w:lang w:eastAsia="ru-RU"/>
              </w:rPr>
              <w:t>http://school-</w:t>
            </w:r>
            <w:r>
              <w:rPr>
                <w:rFonts w:eastAsia="Times New Roman" w:cs="Arial" w:ascii="Arial" w:hAnsi="Arial"/>
                <w:color w:val="000000"/>
                <w:sz w:val="21"/>
                <w:szCs w:val="21"/>
                <w:lang w:eastAsia="ru-RU"/>
              </w:rPr>
              <w:t> </w:t>
            </w:r>
            <w:r>
              <w:rPr>
                <w:rFonts w:eastAsia="Times New Roman" w:cs="Arial" w:ascii="Arial" w:hAnsi="Arial"/>
                <w:color w:val="000000"/>
                <w:sz w:val="21"/>
                <w:szCs w:val="21"/>
                <w:u w:val="single"/>
                <w:lang w:eastAsia="ru-RU"/>
              </w:rPr>
              <w:t>collection.edu.ru</w:t>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5000" w:type="pct"/>
        <w:jc w:val="left"/>
        <w:tblInd w:w="31" w:type="dxa"/>
        <w:tblLayout w:type="fixed"/>
        <w:tblCellMar>
          <w:top w:w="0" w:type="dxa"/>
          <w:left w:w="115" w:type="dxa"/>
          <w:bottom w:w="0" w:type="dxa"/>
          <w:right w:w="115" w:type="dxa"/>
        </w:tblCellMar>
        <w:tblLook w:val="04a0"/>
      </w:tblPr>
      <w:tblGrid>
        <w:gridCol w:w="3611"/>
        <w:gridCol w:w="604"/>
        <w:gridCol w:w="1609"/>
        <w:gridCol w:w="1608"/>
        <w:gridCol w:w="2914"/>
      </w:tblGrid>
      <w:tr>
        <w:trPr>
          <w:trHeight w:val="72" w:hRule="atLeast"/>
        </w:trPr>
        <w:tc>
          <w:tcPr>
            <w:tcW w:w="36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 по разделу</w:t>
            </w:r>
          </w:p>
        </w:tc>
        <w:tc>
          <w:tcPr>
            <w:tcW w:w="6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160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160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91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312" w:hRule="atLeast"/>
        </w:trPr>
        <w:tc>
          <w:tcPr>
            <w:tcW w:w="36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6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91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32" w:hRule="atLeast"/>
        </w:trPr>
        <w:tc>
          <w:tcPr>
            <w:tcW w:w="3611"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ПРОГРАММЕ</w:t>
            </w:r>
          </w:p>
        </w:tc>
        <w:tc>
          <w:tcPr>
            <w:tcW w:w="60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60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0</w:t>
            </w:r>
          </w:p>
        </w:tc>
        <w:tc>
          <w:tcPr>
            <w:tcW w:w="291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ПОУРОЧНОЕ ПЛАНИРОВАНИЕ 5 КЛАСС</w:t>
      </w:r>
    </w:p>
    <w:tbl>
      <w:tblPr>
        <w:tblW w:w="9360" w:type="dxa"/>
        <w:jc w:val="left"/>
        <w:tblInd w:w="31" w:type="dxa"/>
        <w:tblLayout w:type="fixed"/>
        <w:tblCellMar>
          <w:top w:w="0" w:type="dxa"/>
          <w:left w:w="115" w:type="dxa"/>
          <w:bottom w:w="0" w:type="dxa"/>
          <w:right w:w="115" w:type="dxa"/>
        </w:tblCellMar>
        <w:tblLook w:val="04a0"/>
      </w:tblPr>
      <w:tblGrid>
        <w:gridCol w:w="887"/>
        <w:gridCol w:w="4523"/>
        <w:gridCol w:w="2292"/>
        <w:gridCol w:w="1657"/>
      </w:tblGrid>
      <w:tr>
        <w:trPr/>
        <w:tc>
          <w:tcPr>
            <w:tcW w:w="887"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п/п</w:t>
            </w:r>
          </w:p>
        </w:tc>
        <w:tc>
          <w:tcPr>
            <w:tcW w:w="4523"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 урока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1657"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Дата изучения</w:t>
            </w:r>
          </w:p>
        </w:tc>
      </w:tr>
      <w:tr>
        <w:trPr/>
        <w:tc>
          <w:tcPr>
            <w:tcW w:w="887"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4523"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Всего</w:t>
            </w:r>
          </w:p>
        </w:tc>
        <w:tc>
          <w:tcPr>
            <w:tcW w:w="1657"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Опасности в жизни человека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правила безопасного поведения в различных ситуациях.</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Разновидности чрезвычайных ситуаций.</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Что такое здоровье и здоровый образ жизни.</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сохранить здоровье.</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Личная гигиена.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Предупреждение вредных привычек.</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правила здорового образа жизни.</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9</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поведения для пешеходов.</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10</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поведения для пассажиров.</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Если вы водитель велосипеда.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12</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Среда обитания человека.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13</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Службы, которые всегда приходят на помощь.</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14</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правила безопасности на улице.</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15</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дома.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16</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подьезде и на игровой площадке.</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17</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вести себя при пожаре.</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5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18</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избежать контактов со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злоумышленниками и криминальной средой.</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19</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Советы на всю жизнь.</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20</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Что такое экстремизм.</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Терроризм- крайняя форма экстремизма.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5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22</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безопасного поведения при угрозе или совершении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террористического акта.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23</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Что такое информационная среда.</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24</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 использование информационных ресурсов.</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648"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25</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погодные условия могут влиять на безопасность человека. Безопасное поведение</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на водоемах.</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2" w:hRule="atLeast"/>
        </w:trPr>
        <w:tc>
          <w:tcPr>
            <w:tcW w:w="88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26</w:t>
            </w:r>
          </w:p>
        </w:tc>
        <w:tc>
          <w:tcPr>
            <w:tcW w:w="45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Стихийные бедствия и их опасности.</w:t>
            </w:r>
          </w:p>
        </w:tc>
        <w:tc>
          <w:tcPr>
            <w:tcW w:w="229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5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pacing w:lineRule="auto" w:line="240" w:before="0" w:after="0"/>
        <w:rPr>
          <w:rFonts w:ascii="Times New Roman" w:hAnsi="Times New Roman" w:eastAsia="Times New Roman" w:cs="Times New Roman"/>
          <w:vanish/>
          <w:sz w:val="24"/>
          <w:szCs w:val="24"/>
          <w:lang w:eastAsia="ru-RU"/>
        </w:rPr>
      </w:pPr>
      <w:r>
        <w:rPr>
          <w:rFonts w:eastAsia="Times New Roman" w:cs="Times New Roman" w:ascii="Times New Roman" w:hAnsi="Times New Roman"/>
          <w:vanish/>
          <w:sz w:val="24"/>
          <w:szCs w:val="24"/>
          <w:lang w:eastAsia="ru-RU"/>
        </w:rPr>
      </w:r>
    </w:p>
    <w:tbl>
      <w:tblPr>
        <w:tblW w:w="9360" w:type="dxa"/>
        <w:jc w:val="left"/>
        <w:tblInd w:w="31" w:type="dxa"/>
        <w:tblLayout w:type="fixed"/>
        <w:tblCellMar>
          <w:top w:w="0" w:type="dxa"/>
          <w:left w:w="115" w:type="dxa"/>
          <w:bottom w:w="0" w:type="dxa"/>
          <w:right w:w="115" w:type="dxa"/>
        </w:tblCellMar>
        <w:tblLook w:val="04a0"/>
      </w:tblPr>
      <w:tblGrid>
        <w:gridCol w:w="693"/>
        <w:gridCol w:w="4762"/>
        <w:gridCol w:w="2242"/>
        <w:gridCol w:w="1662"/>
      </w:tblGrid>
      <w:tr>
        <w:trPr>
          <w:trHeight w:val="228"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27</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Химические производства и связанные с ними опасности…</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28</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Ядерные обьекты и их опасности.</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29</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Гидротехнические сооружения и их опасности.</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56"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30</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Основные правила оказания первой</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помощи. Первая помощь и взаимопомощь при ожоге.</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отравлениях.</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32</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травмах.</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33</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чрезвычайных ситуациях.</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69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47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2" w:hRule="atLeast"/>
        </w:trPr>
        <w:tc>
          <w:tcPr>
            <w:tcW w:w="545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 ПРОГРАММЕ</w:t>
            </w:r>
          </w:p>
        </w:tc>
        <w:tc>
          <w:tcPr>
            <w:tcW w:w="22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66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ПОУРОЧНОЕ ПЛАНИРОВАНИЕ 6 КЛАСС</w:t>
      </w:r>
    </w:p>
    <w:tbl>
      <w:tblPr>
        <w:tblW w:w="9570" w:type="dxa"/>
        <w:jc w:val="left"/>
        <w:tblInd w:w="31" w:type="dxa"/>
        <w:tblLayout w:type="fixed"/>
        <w:tblCellMar>
          <w:top w:w="0" w:type="dxa"/>
          <w:left w:w="115" w:type="dxa"/>
          <w:bottom w:w="0" w:type="dxa"/>
          <w:right w:w="115" w:type="dxa"/>
        </w:tblCellMar>
        <w:tblLook w:val="04a0"/>
      </w:tblPr>
      <w:tblGrid>
        <w:gridCol w:w="884"/>
        <w:gridCol w:w="4796"/>
        <w:gridCol w:w="2286"/>
        <w:gridCol w:w="1603"/>
      </w:tblGrid>
      <w:tr>
        <w:trPr/>
        <w:tc>
          <w:tcPr>
            <w:tcW w:w="884"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п/п</w:t>
            </w:r>
          </w:p>
        </w:tc>
        <w:tc>
          <w:tcPr>
            <w:tcW w:w="4796"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 урока</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1603"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Дата изучения</w:t>
            </w:r>
          </w:p>
        </w:tc>
      </w:tr>
      <w:tr>
        <w:trPr/>
        <w:tc>
          <w:tcPr>
            <w:tcW w:w="884"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4796"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Всего</w:t>
            </w:r>
          </w:p>
        </w:tc>
        <w:tc>
          <w:tcPr>
            <w:tcW w:w="1603"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Факторы, способствующие сбережению здоровья.</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Факторы, разрушающие здоровье.</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Профилактика вредных паривычек.</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4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избежать отрицательного воздействия</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окружающей среды на развитие и здоровье человека.</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Правила личной гигиены при занятиях туризмом.</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Туризм как часть комплекса ГТО.</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Безопасное поведение в туристических походах.</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Виды туристических походов.</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9</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ориентироваться на местности.</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10</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ориентироваться на местности.</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Подготовка к проведению туристического похода.</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12</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Приметы, по которым можно определить погоду.</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13</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развести костер при разной погоде.</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14</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Если в лесу вас застигла гроза.</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2" w:hRule="atLeast"/>
        </w:trPr>
        <w:tc>
          <w:tcPr>
            <w:tcW w:w="88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15</w:t>
            </w:r>
          </w:p>
        </w:tc>
        <w:tc>
          <w:tcPr>
            <w:tcW w:w="479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Советы на всю жизнь.</w:t>
            </w:r>
          </w:p>
        </w:tc>
        <w:tc>
          <w:tcPr>
            <w:tcW w:w="228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0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9570" w:type="dxa"/>
        <w:jc w:val="left"/>
        <w:tblInd w:w="31" w:type="dxa"/>
        <w:tblLayout w:type="fixed"/>
        <w:tblCellMar>
          <w:top w:w="0" w:type="dxa"/>
          <w:left w:w="115" w:type="dxa"/>
          <w:bottom w:w="0" w:type="dxa"/>
          <w:right w:w="115" w:type="dxa"/>
        </w:tblCellMar>
        <w:tblLook w:val="04a0"/>
      </w:tblPr>
      <w:tblGrid>
        <w:gridCol w:w="788"/>
        <w:gridCol w:w="5043"/>
        <w:gridCol w:w="2128"/>
        <w:gridCol w:w="1610"/>
      </w:tblGrid>
      <w:tr>
        <w:trPr>
          <w:trHeight w:val="72"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16</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Лыжные походы.</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17</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Горные походы.</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56"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18</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Водные походы. Способы и средства</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самопомощи и взаимопомощи в водных походах.</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40"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19</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Поведение человека в условиях автономного существования в природной среде.</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20</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Добровольная и вынужденная автономия человека в природной среде.</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Организация ночлега при автономном</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8"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существовании.</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22</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добыть питье и пищу в условиях</w:t>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автономии.</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23</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добыть питье и пищу в условиях</w:t>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автономии.</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24</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подать сигналы бедствия.</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25</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подать сигналы бедствия.</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26</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при встрече с дикими</w:t>
            </w:r>
          </w:p>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животными.</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27</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при встрече со змеей.</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28</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от комаров,мошки и других насекомых.</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29</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Профилактика клещевого энцефалита.</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30</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Народные средства первой помощи..</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травматических повреждениях.</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32</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солнечном и тепловом ударах.</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648"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33</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переохлаждении,</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отморожении и ожоге. Психологическая поддержка</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пострадавшего</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78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504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88" w:hRule="atLeast"/>
        </w:trPr>
        <w:tc>
          <w:tcPr>
            <w:tcW w:w="5831"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 ПРОГРАММЕ</w:t>
            </w:r>
          </w:p>
        </w:tc>
        <w:tc>
          <w:tcPr>
            <w:tcW w:w="2128"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61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b/>
          <w:b/>
          <w:bCs/>
          <w:color w:val="000000"/>
          <w:sz w:val="21"/>
          <w:szCs w:val="21"/>
          <w:lang w:eastAsia="ru-RU"/>
        </w:rPr>
      </w:pPr>
      <w:r>
        <w:rPr>
          <w:rFonts w:eastAsia="Times New Roman" w:cs="Arial" w:ascii="Arial" w:hAnsi="Arial"/>
          <w:b/>
          <w:bCs/>
          <w:color w:val="000000"/>
          <w:sz w:val="21"/>
          <w:szCs w:val="21"/>
          <w:lang w:eastAsia="ru-RU"/>
        </w:rPr>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ПОУРОЧНОЕ ПЛАНИРОВАНИЕ 7 КЛАСС</w:t>
      </w:r>
    </w:p>
    <w:tbl>
      <w:tblPr>
        <w:tblW w:w="9570" w:type="dxa"/>
        <w:jc w:val="left"/>
        <w:tblInd w:w="31" w:type="dxa"/>
        <w:tblLayout w:type="fixed"/>
        <w:tblCellMar>
          <w:top w:w="0" w:type="dxa"/>
          <w:left w:w="115" w:type="dxa"/>
          <w:bottom w:w="0" w:type="dxa"/>
          <w:right w:w="115" w:type="dxa"/>
        </w:tblCellMar>
        <w:tblLook w:val="04a0"/>
      </w:tblPr>
      <w:tblGrid>
        <w:gridCol w:w="882"/>
        <w:gridCol w:w="4820"/>
        <w:gridCol w:w="2282"/>
        <w:gridCol w:w="1585"/>
      </w:tblGrid>
      <w:tr>
        <w:trPr/>
        <w:tc>
          <w:tcPr>
            <w:tcW w:w="882"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w:t>
            </w:r>
            <w:r>
              <w:rPr>
                <w:rFonts w:eastAsia="Times New Roman" w:cs="Arial" w:ascii="Arial" w:hAnsi="Arial"/>
                <w:b/>
                <w:bCs/>
                <w:color w:val="000000"/>
                <w:sz w:val="21"/>
                <w:szCs w:val="21"/>
                <w:lang w:eastAsia="ru-RU"/>
              </w:rPr>
              <w:t>п/п</w:t>
            </w:r>
          </w:p>
        </w:tc>
        <w:tc>
          <w:tcPr>
            <w:tcW w:w="4820"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Тема урока</w:t>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Количество часов</w:t>
            </w:r>
          </w:p>
        </w:tc>
        <w:tc>
          <w:tcPr>
            <w:tcW w:w="1585"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Дата изучения</w:t>
            </w:r>
          </w:p>
        </w:tc>
      </w:tr>
      <w:tr>
        <w:trPr/>
        <w:tc>
          <w:tcPr>
            <w:tcW w:w="882"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4820"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Всего</w:t>
            </w:r>
          </w:p>
        </w:tc>
        <w:tc>
          <w:tcPr>
            <w:tcW w:w="1585" w:type="dxa"/>
            <w:vMerge w:val="continue"/>
            <w:tcBorders>
              <w:top w:val="single" w:sz="6" w:space="0" w:color="000000"/>
              <w:left w:val="single" w:sz="6" w:space="0" w:color="000000"/>
              <w:bottom w:val="single" w:sz="6" w:space="0" w:color="000000"/>
              <w:right w:val="single" w:sz="6" w:space="0" w:color="000000"/>
            </w:tcBorders>
            <w:shd w:color="auto" w:fill="FFFFFF" w:val="clear"/>
            <w:tcMar>
              <w:top w:w="84" w:type="dxa"/>
              <w:left w:w="84" w:type="dxa"/>
              <w:bottom w:w="84" w:type="dxa"/>
              <w:right w:w="84" w:type="dxa"/>
            </w:tcMar>
            <w:vAlign w:val="center"/>
          </w:tcPr>
          <w:p>
            <w:pPr>
              <w:pStyle w:val="Normal"/>
              <w:widowControl w:val="false"/>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482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Стресс и стрессовые ситуации.</w:t>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8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w:t>
            </w:r>
          </w:p>
        </w:tc>
        <w:tc>
          <w:tcPr>
            <w:tcW w:w="482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снизить влияние стресса на поведение и общее состояние человека.</w:t>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8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w:t>
            </w:r>
          </w:p>
        </w:tc>
        <w:tc>
          <w:tcPr>
            <w:tcW w:w="482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Конфликт- особенность общения.</w:t>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8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2" w:hRule="atLeast"/>
        </w:trPr>
        <w:tc>
          <w:tcPr>
            <w:tcW w:w="8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4</w:t>
            </w:r>
          </w:p>
        </w:tc>
        <w:tc>
          <w:tcPr>
            <w:tcW w:w="482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социальных сетях.</w:t>
            </w:r>
          </w:p>
        </w:tc>
        <w:tc>
          <w:tcPr>
            <w:tcW w:w="228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8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9570" w:type="dxa"/>
        <w:jc w:val="left"/>
        <w:tblInd w:w="31" w:type="dxa"/>
        <w:tblLayout w:type="fixed"/>
        <w:tblCellMar>
          <w:top w:w="0" w:type="dxa"/>
          <w:left w:w="115" w:type="dxa"/>
          <w:bottom w:w="0" w:type="dxa"/>
          <w:right w:w="115" w:type="dxa"/>
        </w:tblCellMar>
        <w:tblLook w:val="04a0"/>
      </w:tblPr>
      <w:tblGrid>
        <w:gridCol w:w="823"/>
        <w:gridCol w:w="4967"/>
        <w:gridCol w:w="2146"/>
        <w:gridCol w:w="1633"/>
      </w:tblGrid>
      <w:tr>
        <w:trPr>
          <w:trHeight w:val="7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5</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Пожарная безопасность в помещениях.</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6</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Электробезопасность в повседневной жизни.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7</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Средства бытовой химии.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8</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Ситуации, связанные с железнодорожным транспортом.</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9</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Безопасность в метрополитене.</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10</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избежать встречи с преступником.</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11</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избежать встречи с наркоторговцем.</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12</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государство борется с терроризмом.</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13</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Особенности современного терроризма.</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14</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Виды современной террористической деятельности.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15</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Телефонные террористы.</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16</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Как не стать пособником террористов.</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17</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Формирование антитеррористического поведения.</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18</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Классификация чрезвычайных ситуаций природного характера.</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40"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19</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Чрезвычайные ситуации геологического происхождения (землетрясение).</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3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20</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Чрезвычайные ситуации геологического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происхождения (извержения вулканов оползни, обвалы).</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21</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Чрезвычайные ситуации метеорологического происхождения (ураганы и бури. смерчи).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40"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22</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Чрезвычайные ситуации гидрологического происхождения (наводнения, сели, цунами).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23</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населения от чрезвычайных ситуаций геологического происхождения.</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24</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населения от чрезвычайных ситуаций</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40"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метеорологического и гидрологического происхождения.</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52"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25</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Степные, тростниковые, лесные и торфяные пожары.</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26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26</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населения от лесных и торфяных пожаров.</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27</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Эпидемии.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28</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Эпизоотии.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84"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29</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Эпифитотии.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08"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30</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Защита населения от чрезвычайных ситуаций биолого-социального</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происхождения.</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5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31</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Важность своевременного оказания первой помощи. Первая помощь при электротравме.</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96"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32</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кровотечении.</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468" w:hRule="atLeast"/>
        </w:trPr>
        <w:tc>
          <w:tcPr>
            <w:tcW w:w="8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33</w:t>
            </w:r>
          </w:p>
        </w:tc>
        <w:tc>
          <w:tcPr>
            <w:tcW w:w="4967"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Первая помощь при ушибах и переломах.</w:t>
            </w:r>
          </w:p>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Транспортировка пострадавших в медицинское учреждение.</w:t>
            </w:r>
          </w:p>
        </w:tc>
        <w:tc>
          <w:tcPr>
            <w:tcW w:w="2146"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6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bl>
      <w:tblPr>
        <w:tblW w:w="9570" w:type="dxa"/>
        <w:jc w:val="left"/>
        <w:tblInd w:w="31" w:type="dxa"/>
        <w:tblLayout w:type="fixed"/>
        <w:tblCellMar>
          <w:top w:w="0" w:type="dxa"/>
          <w:left w:w="115" w:type="dxa"/>
          <w:bottom w:w="0" w:type="dxa"/>
          <w:right w:w="115" w:type="dxa"/>
        </w:tblCellMar>
        <w:tblLook w:val="04a0"/>
      </w:tblPr>
      <w:tblGrid>
        <w:gridCol w:w="805"/>
        <w:gridCol w:w="5075"/>
        <w:gridCol w:w="2094"/>
        <w:gridCol w:w="1595"/>
      </w:tblGrid>
      <w:tr>
        <w:trPr>
          <w:trHeight w:val="84" w:hRule="atLeast"/>
        </w:trPr>
        <w:tc>
          <w:tcPr>
            <w:tcW w:w="80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507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Итоговая контрольная работа</w:t>
            </w:r>
          </w:p>
        </w:tc>
        <w:tc>
          <w:tcPr>
            <w:tcW w:w="20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1</w:t>
            </w:r>
          </w:p>
        </w:tc>
        <w:tc>
          <w:tcPr>
            <w:tcW w:w="159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r>
        <w:trPr>
          <w:trHeight w:val="72" w:hRule="atLeast"/>
        </w:trPr>
        <w:tc>
          <w:tcPr>
            <w:tcW w:w="588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ОБЩЕЕ КОЛИЧЕСТВО ЧАСОВ ПО ПРОГРАММЕ</w:t>
            </w:r>
          </w:p>
        </w:tc>
        <w:tc>
          <w:tcPr>
            <w:tcW w:w="209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34</w:t>
            </w:r>
          </w:p>
        </w:tc>
        <w:tc>
          <w:tcPr>
            <w:tcW w:w="159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tc>
      </w:tr>
    </w:tbl>
    <w:p>
      <w:pPr>
        <w:pStyle w:val="Normal"/>
        <w:spacing w:lineRule="auto" w:line="240" w:before="0" w:after="0"/>
        <w:rPr>
          <w:rFonts w:ascii="Arial" w:hAnsi="Arial" w:eastAsia="Times New Roman" w:cs="Arial"/>
          <w:color w:val="252525"/>
          <w:shd w:fill="FFFFFF" w:val="clear"/>
          <w:lang w:eastAsia="ru-RU"/>
        </w:rPr>
      </w:pPr>
      <w:r>
        <w:rPr>
          <w:rFonts w:eastAsia="Times New Roman" w:cs="Arial" w:ascii="Arial" w:hAnsi="Arial"/>
          <w:color w:val="252525"/>
          <w:shd w:fill="FFFFFF" w:val="clear"/>
          <w:lang w:eastAsia="ru-RU"/>
        </w:rPr>
      </w:r>
    </w:p>
    <w:p>
      <w:pPr>
        <w:pStyle w:val="Normal"/>
        <w:spacing w:lineRule="auto" w:line="240" w:before="0" w:after="0"/>
        <w:rPr>
          <w:rFonts w:ascii="Arial" w:hAnsi="Arial" w:eastAsia="Times New Roman" w:cs="Arial"/>
          <w:color w:val="252525"/>
          <w:shd w:fill="FFFFFF" w:val="clear"/>
          <w:lang w:eastAsia="ru-RU"/>
        </w:rPr>
      </w:pPr>
      <w:r>
        <w:rPr>
          <w:rFonts w:eastAsia="Times New Roman" w:cs="Arial" w:ascii="Arial" w:hAnsi="Arial"/>
          <w:color w:val="252525"/>
          <w:shd w:fill="FFFFFF" w:val="clear"/>
          <w:lang w:eastAsia="ru-RU"/>
        </w:rPr>
      </w:r>
    </w:p>
    <w:p>
      <w:pPr>
        <w:pStyle w:val="Normal"/>
        <w:spacing w:lineRule="auto" w:line="240" w:before="0" w:after="0"/>
        <w:rPr>
          <w:rFonts w:ascii="Arial" w:hAnsi="Arial" w:eastAsia="Times New Roman" w:cs="Arial"/>
          <w:color w:val="252525"/>
          <w:shd w:fill="FFFFFF" w:val="clear"/>
          <w:lang w:eastAsia="ru-RU"/>
        </w:rPr>
      </w:pPr>
      <w:r>
        <w:rPr>
          <w:rFonts w:eastAsia="Times New Roman" w:cs="Arial" w:ascii="Arial" w:hAnsi="Arial"/>
          <w:color w:val="252525"/>
          <w:shd w:fill="FFFFFF" w:val="clear"/>
          <w:lang w:eastAsia="ru-RU"/>
        </w:rPr>
      </w:r>
    </w:p>
    <w:p>
      <w:pPr>
        <w:pStyle w:val="Normal"/>
        <w:spacing w:lineRule="auto" w:line="240" w:before="0" w:after="0"/>
        <w:rPr>
          <w:rFonts w:ascii="Times New Roman" w:hAnsi="Times New Roman" w:eastAsia="Times New Roman" w:cs="Times New Roman"/>
          <w:sz w:val="24"/>
          <w:szCs w:val="24"/>
          <w:lang w:eastAsia="ru-RU"/>
        </w:rPr>
      </w:pPr>
      <w:bookmarkStart w:id="0" w:name="_GoBack"/>
      <w:bookmarkEnd w:id="0"/>
      <w:r>
        <w:rPr>
          <w:rFonts w:eastAsia="Times New Roman" w:cs="Arial" w:ascii="Arial" w:hAnsi="Arial"/>
          <w:color w:val="252525"/>
          <w:shd w:fill="FFFFFF" w:val="clear"/>
          <w:lang w:eastAsia="ru-RU"/>
        </w:rPr>
        <w:t>УЧЕБНО-МЕТОДИЧЕСКОЕ ОБЕСПЕЧЕНИЕ ОБРАЗОВАТЕЛЬНОГО ПРОЦЕССА</w:t>
      </w:r>
    </w:p>
    <w:p>
      <w:pPr>
        <w:pStyle w:val="Normal"/>
        <w:shd w:val="clear" w:color="auto" w:fill="FFFFFF"/>
        <w:spacing w:lineRule="auto" w:line="240" w:before="0" w:after="150"/>
        <w:jc w:val="center"/>
        <w:rPr>
          <w:rFonts w:ascii="Arial" w:hAnsi="Arial" w:eastAsia="Times New Roman" w:cs="Arial"/>
          <w:color w:val="000000"/>
          <w:sz w:val="21"/>
          <w:szCs w:val="21"/>
          <w:lang w:eastAsia="ru-RU"/>
        </w:rPr>
      </w:pPr>
      <w:r>
        <w:rPr>
          <w:rFonts w:eastAsia="Times New Roman" w:cs="Arial" w:ascii="Arial" w:hAnsi="Arial"/>
          <w:b/>
          <w:bCs/>
          <w:color w:val="000000"/>
          <w:sz w:val="21"/>
          <w:szCs w:val="21"/>
          <w:lang w:eastAsia="ru-RU"/>
        </w:rPr>
        <w:t>ОБЯЗАТЕЛЬНЫЕ УЧЕБНЫЕ МАТЕРИАЛЫ ДЛЯ УЧЕНИКА</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Основы безопасности жизнедеятельности. 5 класс. Б.О. Хренников, Н.В. Гололобов, Л.И. Льняная, М.В. Маслов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Основы безопасности жизнедеятельности. 6 класс. Б.О. Хренников, Н.В. Гололобов, Л.И. Льняная, М.В. Маслов</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Основы безопасности жизнедеятельности. 7 класс. Б.О. Хренников, Н.В. Гололобов, Л.И. Льняная, М.В. Маслов</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МЕТОДИЧЕСКИЕ МАТЕРИАЛЫ ДЛЯ УЧИТЕЛЯ</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numPr>
          <w:ilvl w:val="1"/>
          <w:numId w:val="7"/>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УМК «Основы безопасности жизнедеятельности» для учащихся 5-9 классов общеобразовательных организаций под редакцией С.Н. Егорова;</w:t>
      </w:r>
    </w:p>
    <w:p>
      <w:pPr>
        <w:pStyle w:val="Normal"/>
        <w:numPr>
          <w:ilvl w:val="1"/>
          <w:numId w:val="7"/>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Основы безопасности жизнедеятельности: 5-7 классы: методическое пособие / Н. Ф. Виноградова, Д. В. Смирнов.</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Arial" w:ascii="Arial" w:hAnsi="Arial"/>
          <w:color w:val="252525"/>
          <w:shd w:fill="FFFFFF" w:val="clear"/>
          <w:lang w:eastAsia="ru-RU"/>
        </w:rPr>
        <w:t>ЦИФРОВЫЕ ОБРАЗОВАТЕЛЬНЫЕ РЕСУРСЫ И РЕСУРСЫ СЕТИ ИНТЕРНЕТ</w:t>
      </w:r>
    </w:p>
    <w:p>
      <w:pPr>
        <w:pStyle w:val="Normal"/>
        <w:numPr>
          <w:ilvl w:val="0"/>
          <w:numId w:val="8"/>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Единая коллекция цифровых образовательных ресурсов (school- collection.edu.ru);</w:t>
      </w:r>
    </w:p>
    <w:p>
      <w:pPr>
        <w:pStyle w:val="Normal"/>
        <w:numPr>
          <w:ilvl w:val="0"/>
          <w:numId w:val="8"/>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Основы безопасности жизнедеятельности (http://www.school- obz.org);</w:t>
      </w:r>
    </w:p>
    <w:p>
      <w:pPr>
        <w:pStyle w:val="Normal"/>
        <w:numPr>
          <w:ilvl w:val="0"/>
          <w:numId w:val="8"/>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Российская электронная школа (resh.edu.ru)</w:t>
      </w:r>
    </w:p>
    <w:p>
      <w:pPr>
        <w:pStyle w:val="Normal"/>
        <w:numPr>
          <w:ilvl w:val="0"/>
          <w:numId w:val="8"/>
        </w:numPr>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Учи.ру — интерактивная образовательная онлайн платформа uchi.ru</w:t>
      </w:r>
    </w:p>
    <w:p>
      <w:pPr>
        <w:pStyle w:val="Normal"/>
        <w:widowControl/>
        <w:bidi w:val="0"/>
        <w:spacing w:lineRule="auto" w:line="259" w:before="0" w:after="160"/>
        <w:jc w:val="left"/>
        <w:rPr/>
      </w:pPr>
      <w:r>
        <w:rPr/>
      </w:r>
    </w:p>
    <w:sectPr>
      <w:type w:val="nextPage"/>
      <w:pgSz w:w="11906" w:h="16838"/>
      <w:pgMar w:left="709" w:right="851"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PT Astra Serif">
    <w:charset w:val="01"/>
    <w:family w:val="roman"/>
    <w:pitch w:val="default"/>
  </w:font>
  <w:font w:name="Times New Roman">
    <w:charset w:val="01"/>
    <w:family w:val="roman"/>
    <w:pitch w:val="default"/>
  </w:font>
  <w:font w:name="Arial">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f4ee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PT Astra Serif" w:hAnsi="PT Astra Serif" w:eastAsia="Tahoma" w:cs="Noto Sans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ascii="PT Astra Serif" w:hAnsi="PT Astra Serif" w:cs="Noto Sans Devanagari"/>
    </w:rPr>
  </w:style>
  <w:style w:type="paragraph" w:styleId="Style17">
    <w:name w:val="Caption"/>
    <w:basedOn w:val="Normal"/>
    <w:qFormat/>
    <w:pPr>
      <w:suppressLineNumbers/>
      <w:spacing w:before="120" w:after="120"/>
    </w:pPr>
    <w:rPr>
      <w:rFonts w:ascii="PT Astra Serif" w:hAnsi="PT Astra Serif" w:cs="Noto Sans Devanagari"/>
      <w:i/>
      <w:iCs/>
      <w:sz w:val="24"/>
      <w:szCs w:val="24"/>
    </w:rPr>
  </w:style>
  <w:style w:type="paragraph" w:styleId="Style18">
    <w:name w:val="Указатель"/>
    <w:basedOn w:val="Normal"/>
    <w:qFormat/>
    <w:pPr>
      <w:suppressLineNumbers/>
    </w:pPr>
    <w:rPr>
      <w:rFonts w:ascii="PT Astra Serif" w:hAnsi="PT Astra Serif" w:cs="Noto Sans Devanagari"/>
    </w:rPr>
  </w:style>
  <w:style w:type="paragraph" w:styleId="Msonormal" w:customStyle="1">
    <w:name w:val="msonormal"/>
    <w:basedOn w:val="Normal"/>
    <w:qFormat/>
    <w:rsid w:val="009e6ff7"/>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semiHidden/>
    <w:unhideWhenUsed/>
    <w:qFormat/>
    <w:rsid w:val="009e6ff7"/>
    <w:pPr>
      <w:spacing w:lineRule="auto" w:line="240" w:beforeAutospacing="1" w:afterAutospacing="1"/>
    </w:pPr>
    <w:rPr>
      <w:rFonts w:ascii="Times New Roman" w:hAnsi="Times New Roman" w:eastAsia="Times New Roman" w:cs="Times New Roman"/>
      <w:sz w:val="24"/>
      <w:szCs w:val="24"/>
      <w:lang w:eastAsia="ru-RU"/>
    </w:rPr>
  </w:style>
  <w:style w:type="paragraph" w:styleId="Textbody" w:customStyle="1">
    <w:name w:val="Text body"/>
    <w:basedOn w:val="Normal"/>
    <w:qFormat/>
    <w:rsid w:val="004e5661"/>
    <w:pPr>
      <w:widowControl w:val="false"/>
      <w:suppressAutoHyphens w:val="true"/>
      <w:spacing w:lineRule="auto" w:line="240" w:before="0" w:after="0"/>
      <w:jc w:val="both"/>
      <w:textAlignment w:val="baseline"/>
    </w:pPr>
    <w:rPr>
      <w:rFonts w:ascii="PT Astra Serif" w:hAnsi="PT Astra Serif" w:eastAsia="Source Han Sans CN Regular" w:cs="Lohit Devanagari"/>
      <w:kern w:val="2"/>
      <w:sz w:val="28"/>
      <w:szCs w:val="24"/>
      <w:lang w:eastAsia="ru-RU"/>
    </w:rPr>
  </w:style>
  <w:style w:type="paragraph" w:styleId="Style19" w:customStyle="1">
    <w:name w:val="Горизонтальная линия"/>
    <w:basedOn w:val="Normal"/>
    <w:next w:val="Textbody"/>
    <w:qFormat/>
    <w:rsid w:val="004e5661"/>
    <w:pPr>
      <w:widowControl w:val="false"/>
      <w:pBdr>
        <w:bottom w:val="single" w:sz="8" w:space="0" w:color="000000"/>
      </w:pBdr>
      <w:suppressAutoHyphens w:val="true"/>
      <w:spacing w:lineRule="auto" w:line="240" w:before="0" w:after="0"/>
      <w:jc w:val="center"/>
      <w:textAlignment w:val="baseline"/>
    </w:pPr>
    <w:rPr>
      <w:rFonts w:ascii="PT Astra Serif" w:hAnsi="PT Astra Serif" w:eastAsia="Source Han Sans CN Regular" w:cs="Lohit Devanagari"/>
      <w:kern w:val="2"/>
      <w:sz w:val="21"/>
      <w:szCs w:val="24"/>
      <w:lang w:eastAsia="ru-RU"/>
    </w:rPr>
  </w:style>
  <w:style w:type="numbering" w:styleId="NoList" w:default="1">
    <w:name w:val="No List"/>
    <w:uiPriority w:val="99"/>
    <w:semiHidden/>
    <w:unhideWhenUsed/>
    <w:qFormat/>
  </w:style>
  <w:style w:type="numbering" w:styleId="1" w:customStyle="1">
    <w:name w:val="Нет списка1"/>
    <w:uiPriority w:val="99"/>
    <w:semiHidden/>
    <w:unhideWhenUsed/>
    <w:qFormat/>
    <w:rsid w:val="009e6ff7"/>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D1202-9F0B-47F2-B784-23CF744A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LibreOffice/7.0.6.2$Linux_X86_64 LibreOffice_project/00$Build-2</Application>
  <AppVersion>15.0000</AppVersion>
  <Pages>26</Pages>
  <Words>6337</Words>
  <Characters>45584</Characters>
  <CharactersWithSpaces>50810</CharactersWithSpaces>
  <Paragraphs>1081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2024-09-03T13:51:00Z</dcterms:created>
  <dc:creator>admin</dc:creator>
  <dc:description/>
  <dc:language>ru-RU</dc:language>
  <cp:lastModifiedBy/>
  <dcterms:modified xsi:type="dcterms:W3CDTF">2024-10-22T15:10:04Z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