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CB" w:rsidRDefault="008A68C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42043306"/>
      <w:bookmarkStart w:id="1" w:name="block-42043308_Копия_1"/>
      <w:bookmarkEnd w:id="0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811F42D" wp14:editId="63D15F67">
            <wp:extent cx="6050915" cy="8322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32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CB" w:rsidRDefault="008A68C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C7F8B" w:rsidRPr="008A68CB" w:rsidRDefault="008A68CB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2" w:name="_GoBack"/>
      <w:bookmarkEnd w:id="2"/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C7F8B" w:rsidRPr="008A68CB" w:rsidRDefault="00AC7F8B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отражает вариант конкретизации требований Федерального государс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твенного образовательного стандарта начального общего образования (далее – ФГОС НОО) по ОРКСЭ и обеспечивает содержательную составляющую ФГОС НОО.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курса ОРКСЭ включают результаты по каждому учебному модулю. При конструирован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метапредметных достижений, которые приобретает каждый обучаю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щийся, независимо от изучаемого модуля. 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циальной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 предполагает организацию коммуникативной деятельности обучающихся, требующей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 Деятельностный подход, основывающийся на принципе диа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собственному поведению. Вместе с тем в процессе обучения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ОРКСЭ является формирование у обучающегося мотивации к осознанному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 задачами ОРКСЭ являются:</w:t>
      </w:r>
    </w:p>
    <w:p w:rsidR="00AC7F8B" w:rsidRPr="008A68CB" w:rsidRDefault="008A68C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обучающихся с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AC7F8B" w:rsidRPr="008A68CB" w:rsidRDefault="008A68C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развитие представлений обучающихся о значении нравственных норм и ценностей в жизни ли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чности, семьи, общества;</w:t>
      </w:r>
    </w:p>
    <w:p w:rsidR="00AC7F8B" w:rsidRPr="008A68CB" w:rsidRDefault="008A68C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AC7F8B" w:rsidRPr="008A68CB" w:rsidRDefault="008A68CB">
      <w:pPr>
        <w:numPr>
          <w:ilvl w:val="0"/>
          <w:numId w:val="1"/>
        </w:numPr>
        <w:spacing w:after="0" w:line="264" w:lineRule="exact"/>
        <w:ind w:left="907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диалога. Основной методологический принцип реализации ОРКСЭ – культурологический подход, способствующий формиров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анию у младших школьников 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гражданина в Российской Федерации.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AC7F8B" w:rsidRPr="008A68CB">
          <w:pgSz w:w="11906" w:h="16383"/>
          <w:pgMar w:top="1440" w:right="937" w:bottom="1440" w:left="1440" w:header="0" w:footer="0" w:gutter="0"/>
          <w:cols w:space="720"/>
          <w:formProt w:val="0"/>
          <w:docGrid w:linePitch="100" w:charSpace="4096"/>
        </w:sect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block-42043308"/>
      <w:bookmarkStart w:id="4" w:name="block-42043308_Копия_1_Копия_1"/>
      <w:bookmarkStart w:id="5" w:name="block-42043309_Копия_1"/>
      <w:bookmarkEnd w:id="3"/>
      <w:bookmarkEnd w:id="4"/>
      <w:bookmarkEnd w:id="5"/>
    </w:p>
    <w:p w:rsidR="00AC7F8B" w:rsidRPr="008A68C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ПРАВОСЛАВНОЙ КУЛЬТУРЫ»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Россия –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</w:t>
      </w:r>
      <w:r>
        <w:rPr>
          <w:rFonts w:ascii="Times New Roman" w:hAnsi="Times New Roman"/>
          <w:color w:val="000000"/>
          <w:sz w:val="24"/>
          <w:szCs w:val="24"/>
        </w:rPr>
        <w:t>Праздники. Христианская семья и её цен</w:t>
      </w:r>
      <w:r>
        <w:rPr>
          <w:rFonts w:ascii="Times New Roman" w:hAnsi="Times New Roman"/>
          <w:color w:val="000000"/>
          <w:sz w:val="24"/>
          <w:szCs w:val="24"/>
        </w:rPr>
        <w:t>ности.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ИСЛАМСКОЙ КУЛЬТУРЫ»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Введение в исламскую традицию. Культура и религия. Пророк Мухаммад – образец человека и учи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тель нравственности в исламской традиции. Во что верят правоверные мусульмане. Добро и зло в исламкой традиции. Золотое правило нравственности. Любовь к ближнему. Отношение к труду. Долг и ответственность. Милосердие и сострадание. Столпы ислама и исламско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Искусство ислама.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БУДДИЙСКОЙ КУЛЬТУРЫ»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Введение в буддийскую духовную традицию. Культура и религия. Будда и его учени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е. Буддийские святыни. Будды и бодхисатвы. Семья в буддийской культуре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кий календарь. Праздники в буддийской культуре. Искусство в буддийской культуре.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ИУДЕЙСКОЙ КУЛЬТУРЫ»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Россия – наша Родина. Введение в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иудейскую духовную традицию. Культура и 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 иудейской традиции. Иудаизм в России. Традиции иудаизма в повседневной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история и традиции. Ценности семейной жизни 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иудейской традиции.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РЕЛИГИОЗНЫХ КУЛЬТУР НАРОДОВ РОССИИ»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Культура и религия. Религии мира и их основатели. Священные 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ниги религий мира. Хранители предания в религиях мира. Человек в религиозных традициях мира. Добро и зло. Священные сооружения. Искусство в религиозной культуре. Искусство в религиозной культуре. Религии России. Религия и мораль. Нравственные заповеди в ре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лигиях мира. Обычаи и обряды. Религиозные ритуалы в искусстве. Праздники и календари в религиях мира. Семья, семейные ценности. Долг,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свобода, ответственность, труд. Милосердие, забота о слабых, взаимопомощь, социальные проблемы общества и отношение к ним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разных религий.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СВЕТСКОЙ ЭТИКИ»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Культура и религия. Этика и её значение в жизни человека. Праздники как одна из форм 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AC7F8B" w:rsidRPr="008A68CB">
          <w:pgSz w:w="11906" w:h="16383"/>
          <w:pgMar w:top="1440" w:right="937" w:bottom="1440" w:left="1440" w:header="0" w:footer="0" w:gutter="0"/>
          <w:cols w:space="720"/>
          <w:formProt w:val="0"/>
          <w:docGrid w:linePitch="100" w:charSpace="4096"/>
        </w:sect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триотизм многонационального и многоконфессионального народа России.</w:t>
      </w:r>
    </w:p>
    <w:p w:rsidR="00AC7F8B" w:rsidRPr="008A68C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6" w:name="block-42043309"/>
      <w:bookmarkStart w:id="7" w:name="block-42043309_Копия_1_Копия_1"/>
      <w:bookmarkStart w:id="8" w:name="block-42043310_Копия_1"/>
      <w:bookmarkEnd w:id="6"/>
      <w:bookmarkEnd w:id="7"/>
      <w:bookmarkEnd w:id="8"/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</w:t>
      </w: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AC7F8B" w:rsidRPr="008A68CB" w:rsidRDefault="008A68CB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«Основы религиозных культур и светской этики» в 4 классе у обучающегося будут сформированы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следующие личностные результаты:</w:t>
      </w:r>
    </w:p>
    <w:p w:rsidR="00AC7F8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основы российской гражданской идентичности, испытывать чувство гордости за свою </w:t>
      </w:r>
      <w:r>
        <w:rPr>
          <w:rFonts w:ascii="Times New Roman" w:hAnsi="Times New Roman"/>
          <w:color w:val="000000"/>
          <w:sz w:val="24"/>
          <w:szCs w:val="24"/>
        </w:rPr>
        <w:t>Родину;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понимать з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начение гуманистических и демократических ценностных ориентаций; осознавать ценность человеческой жизни;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осознавать право гражданина РФ исповедовать любую традицио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нную религию или не исповедовать никакой религии;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 атеизму;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своё поведение с учётом нравственных норм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обогащать свои знания о духовно-нравственной культуре, стремиться анализировать своё поведени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е, избегать негативных поступков и действий, оскорбляющих других людей;</w:t>
      </w:r>
    </w:p>
    <w:p w:rsidR="00AC7F8B" w:rsidRPr="008A68CB" w:rsidRDefault="008A68C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бережного отношения к материальным и духовным ценностям.</w:t>
      </w:r>
    </w:p>
    <w:p w:rsidR="00AC7F8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AC7F8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</w:rPr>
      </w:pP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способностью понимания и сохранения целей и задач учебной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деятельности, поиска оптимальных средств их достижения;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 эффективные способы достижен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совершенствовать умения в различных видах речевой деятельности и коммуникативных сит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умения в области работы с информацией, осуществления информационного поиска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для выполнения учебных заданий;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логическими действиями анализа, синтеза, сравнения,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формировать готовность слушать собеседника и вести диалог, признавать возможность существования различных точек зрения 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право каждого иметь свою собственную, умений излагать своё мнение и аргументировать свою точку зрения и оценку событий;</w:t>
      </w:r>
    </w:p>
    <w:p w:rsidR="00AC7F8B" w:rsidRPr="008A68CB" w:rsidRDefault="008A68C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организационные умения в области коллективной деятельности, умения определять общую цель и пути её достижения, умений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AC7F8B" w:rsidRPr="008A68C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УУД:</w:t>
      </w:r>
    </w:p>
    <w:p w:rsidR="00AC7F8B" w:rsidRPr="008A68CB" w:rsidRDefault="008A68C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понятиях, отражающих нравственные ценности общества – мор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AC7F8B" w:rsidRPr="008A68CB" w:rsidRDefault="008A68C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ие);</w:t>
      </w:r>
    </w:p>
    <w:p w:rsidR="00AC7F8B" w:rsidRPr="008A68CB" w:rsidRDefault="008A68C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AC7F8B" w:rsidRPr="008A68CB" w:rsidRDefault="008A68C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 обосновывать свои суждения, п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риводить убедительные доказательства;</w:t>
      </w:r>
    </w:p>
    <w:p w:rsidR="00AC7F8B" w:rsidRPr="008A68CB" w:rsidRDefault="008A68C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AC7F8B" w:rsidRPr="008A68CB" w:rsidRDefault="008A68C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ской этике;</w:t>
      </w:r>
    </w:p>
    <w:p w:rsidR="00AC7F8B" w:rsidRPr="008A68CB" w:rsidRDefault="008A68C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AC7F8B" w:rsidRPr="008A68CB" w:rsidRDefault="008A68C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находить дополнительную информацию к основному учебному материалу в разных информационных источниках, в том чис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ле в Интернете (в условиях контролируемого входа);</w:t>
      </w:r>
    </w:p>
    <w:p w:rsidR="00AC7F8B" w:rsidRPr="008A68CB" w:rsidRDefault="008A68C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Коммуникативные УУД:</w:t>
      </w:r>
    </w:p>
    <w:p w:rsidR="00AC7F8B" w:rsidRPr="008A68CB" w:rsidRDefault="008A68C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выделения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AC7F8B" w:rsidRPr="008A68CB" w:rsidRDefault="008A68C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ведения диалога и дискуссии; корректно зада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вать вопросы и высказывать своё мнение; проявлять уважительное отношение к собеседнику с учётом особенностей участников общения;</w:t>
      </w:r>
    </w:p>
    <w:p w:rsidR="00AC7F8B" w:rsidRPr="008A68CB" w:rsidRDefault="008A68C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тексты-описания, тексты-рассуждения для воссоздания, анализа и оценки нравственно-этических идей, представл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енных в религиозных учениях и светской этике.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Регулятивные УУД:</w:t>
      </w:r>
    </w:p>
    <w:p w:rsidR="00AC7F8B" w:rsidRPr="008A68CB" w:rsidRDefault="008A68C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благополучия, предвидеть опасные для здоровья и жизни ситуации и способы их предупреждения;</w:t>
      </w:r>
    </w:p>
    <w:p w:rsidR="00AC7F8B" w:rsidRPr="008A68CB" w:rsidRDefault="008A68C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 сознательному самоограничению в поведении;</w:t>
      </w:r>
    </w:p>
    <w:p w:rsidR="00AC7F8B" w:rsidRPr="008A68CB" w:rsidRDefault="008A68C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AC7F8B" w:rsidRPr="008A68CB" w:rsidRDefault="008A68C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своё отношение к анализируемым событиям, поступкам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, действиям: одобрять нравственные нормы поведения; осуждать проявление несправедливости, жадности, нечестности, зла;</w:t>
      </w:r>
    </w:p>
    <w:p w:rsidR="00AC7F8B" w:rsidRPr="008A68CB" w:rsidRDefault="008A68C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высокий уровень познавательной мотивации, интерес к предмету, желание больше узнать о других религиях и правилах светской этики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 этикета.</w:t>
      </w:r>
    </w:p>
    <w:p w:rsidR="00AC7F8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AC7F8B" w:rsidRPr="008A68CB" w:rsidRDefault="008A68C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AC7F8B" w:rsidRPr="008A68CB" w:rsidRDefault="008A68C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совместной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деятельности: подчиняться, договариваться, руководить; терпеливо и спокойно разрешать возникающие конфликты;</w:t>
      </w:r>
    </w:p>
    <w:p w:rsidR="00AC7F8B" w:rsidRPr="008A68CB" w:rsidRDefault="008A68C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готовить индивидуально,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8A68C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П</w:t>
      </w:r>
      <w:r w:rsidRPr="008A68CB">
        <w:rPr>
          <w:rFonts w:ascii="Times New Roman" w:hAnsi="Times New Roman"/>
          <w:b/>
          <w:color w:val="000000"/>
          <w:sz w:val="24"/>
          <w:szCs w:val="24"/>
          <w:lang w:val="ru-RU"/>
        </w:rPr>
        <w:t>РЕДМЕТНЫЕ РЕЗУЛЬТАТЫ</w:t>
      </w:r>
    </w:p>
    <w:p w:rsidR="00AC7F8B" w:rsidRPr="008A68CB" w:rsidRDefault="00AC7F8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A68C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 обучения по модулю «Основы православной культуры» должны обеспечивать следующие достижения обучающегося: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еком значимых для жизни представлений о себе, людях, окружающей действительности;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понимание и принятие значения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нравственных заповедях, нормах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христианской морали, их значении в выстраивании отношений в семье, между людьми, в общении и деятельности;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тветственность, послушание, грех как нарушение заповедей, борьба с грехом, спасение), основное содержание и соотношение ветхозаветных Десяти заповедей и Евангельских заповедей Блаженств, христианского нравственного идеала; объяснять «золотое правило нравст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венности» в православной христианской традиции;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ира) в православии, вероучении о Боге-Троице, Творении, человеке, Богочеловеке Иисусе Христе как Спасителе, Церкви;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Священном Писании Церкви – Библии (Ветхий Завет, Новый Завет, Евангелия и евангелисты), апостолах, святых и житиях святых, св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ященнослужителях, богослужениях, молитвах, Таинствах (общее число Таинств, смысл Таинств Крещения, Причастия, Венчания, Исповеди), монашестве и монастырях в православной традиции;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рассказывать о назначении и устройстве православного храма (собственно храм,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притвор, алтарь, иконы, иконостас), нормах поведения в храме, общения с мирянами и священнослужителями;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христианскую символик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у, объяснять своими словами её смысл (православный крест) и значение в православной культуре;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орические сведения о возникновении православной религиозной традиции в России (Крещение Руси), своими словами объяснять роль православия в становлении культуры народов России, российской культуры и государственности;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AC7F8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последователей традиционных религий;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AC7F8B" w:rsidRPr="008A68CB" w:rsidRDefault="008A68C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еловеческого достоинства, ценности человеческой жизни в православной духовно-нравственной культуре, традиции.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«Основы исламской культуры» должны отражать сформированность умений: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совершенствования и 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ития, нравственного совершенствования;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нравственных категорий 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исламской культуре, традиции (вера, искренность,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 поступков, поведения (своих и других людей) с позиций исламской этики;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Священном Коране и сунне –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примерах из жизни пророка Мухаммада; о праведных предках, о ритуальной практике в исламе (намаз, хадж, пост, закят, дуа, зикр);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мечети (минбар, михраб), нормах поведения в мечети, общения с верующими и служителями исл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ама;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в исламе (Ураза-байрам, Курбан-байрам, Маулид);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норм отношений в исламской семье, обязанностей и ответственности членов семьи; норм отношений детей к отцу, матери, братьям и сёстрам, старшим по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возрасту, предкам; норм отношений с дальними родственниками, соседями; исламских семейных ценностей;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уре в исламской традиции, религиозных напевах, каллиграфии, архитектуре, книжной миниатюре, религиозной атрибутике, одежде;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исторические сведения о возникновении исламской религиозной традиции в России, своими словами объяснять роль ислам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 в становлении культуры народов России, российской культуры и государственности;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регионе (мечети, медресе, памятные и свят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ые места), оформлению и представлению её результатов;</w:t>
      </w:r>
    </w:p>
    <w:p w:rsidR="00AC7F8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 поступать согласно своей совести;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ми религиями исторически являются православие, ислам, буддизм, иудаизм;</w:t>
      </w:r>
    </w:p>
    <w:p w:rsidR="00AC7F8B" w:rsidRPr="008A68CB" w:rsidRDefault="008A68C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ьной программы модуля «Основы буддийской культуры» должны отражать сформированность умений: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жающей действительности;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буддийской религиозной морали, их значении в выстраивании отно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шений в семье, между людьми, в общении и деятельности;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освобождение, борьба с неведением, уве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ренность в себе, постоянство перемен, внимательность); основных идей (учения) Будды о сущности человеческой жизни, цикличности и значения сансары; понимание личности как совокупности всех поступков; значение понятий «правильное воззрение» и «правильное дей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ствие»;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буддийской культуре, учении о Будде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(буддах), бодхисаттвах, Вселенной, человеке, обществе, сангхе, сансаре и нирване; понимание ценности любой формы жизни как связанной с ценностью человеческой жизни и бытия;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буддийских писаниях, ламах, службах; смысле принятия, восьмеричном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пути и карме;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в буддизме, аскезе;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норм отношений в буддийской семье,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обязанностей и ответственности членов семьи, отношении детей к отцу, матери, братьям и сёстрам, старшим по возрасту, предкам; буддийских семейных ценностей;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буддийскую символику, объяснять своими словами её смысл и значение в буддийской культу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ре;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буддийской традиции;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российской культуры и государственности;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оформлению и предст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авлению её результатов;</w:t>
      </w:r>
    </w:p>
    <w:p w:rsidR="00AC7F8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мировоззренческого 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бви к Отечеству, нашей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общей Родине – России; приводить примеры сотрудничества последователей традиционных религий;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ются православие, ислам, буддизм, иудаизм;</w:t>
      </w:r>
    </w:p>
    <w:p w:rsidR="00AC7F8B" w:rsidRPr="008A68CB" w:rsidRDefault="008A68C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буддийской духовно-нравственной культуре, традиции.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«Основ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 иудейской культуры» должны отражать сформированность умений: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 народов России, российского общества как источника и основы духовного развития, нравственного совершенствования;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льности;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послушание, исполнение заповедей, борьба с грехом и спасение), основное содержание и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место заповедей (прежде всего, Десяти заповедей) в жизни человека; объяснять «золотое правило нравственности» в иудейской религиозной традиции;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оценки поступков, поведения (своих и других людей) с позиций иудей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ской этики;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иудаизме, учение о единобожии, об основных принципах иудаизма;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священных текстах иудаизма – Торе и Танахе, о Талмуде, произведениях выдающихс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я деятелей иудаизма, богослужениях, молитвах;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синагоги, о раввинах, нормах поведения в синагоге, общения с мирянами и раввинами;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об иудейских праздниках (не менее четырёх, включая Рош-а-Шана, Йом-Киппур,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Суккот, Песах), постах, назначении поста;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норм отношений в еврейской семье, обязанностей и ответственности членов семьи, отношений детей к отцу, матери, братьям и сёстрам, старшим по возрасту, предкам; иудейских традиционных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семейных ценностей;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иудейскую символику, объяснять своими словами её смысл (магендовид) и значение в еврейской культуре;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иудейской традиции, каллиграфии, религиозных напевах, архитектуре, книжной миниат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юре, религиозной атрибутике, одежде;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ыт поисковой, проектной деятельности по изучению иудейского исторического и культурного наследия в своей местности, регионе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(синагоги, кладбища, памятные и святые места), оформлению и представлению её результатов;</w:t>
      </w:r>
    </w:p>
    <w:p w:rsidR="00AC7F8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трудничества последователей традиционных религий;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AC7F8B" w:rsidRPr="008A68CB" w:rsidRDefault="008A68C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понимание человеческого достоинства, ценности человеческой жизни в иудейской духовно-нравственной культуре, традиции.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«Основы религиозных культур народов России» должны отражать сформированно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сть умений: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ого самосовершенствования и роли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чника и основы духовного развития, нравственного совершенствования;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морали в традиционных религиях России (православие, ислам, буддизм, иудаизм), их значении в выстраивании отношений в семье, между людьми;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рывать основное содержание нравственных категорий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объяснять «золотое правило нравственности» в рели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гиозных традициях;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соотносить нравственные формы поведения с нравственными нормами, заповедями в традиционных религиях народов России;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вероучении православия, ислама, б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уддизма, иудаизма; об основателях религий;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священных писаниях традиционных религий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ых обрядах, ритуалах, обычаях (1–2 примера);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религиозных календарях и праздник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ах традиционных религий народов России (православия, ислама, буддизма, иудаизма, не менее одного религиозного праздника каждой традиции);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норм отношений в религиозной семье (православие, ислам, буддизм, иудаизм), общее предст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религиозную символику традиционных религий народов России (православия, ислама, буддизма, иудаизма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минимально по одному символу), объяснять своими словами её значение в религиозной культуре;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художественной культуре традиционных религий народов России (православные иконы, исламская каллиграфия, буддийская танкопись); главных особенностях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среды);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основные исторические сведения о роли традиционных религий в становлении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культуры народов России, российского общества, российской государственности;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тыри, святыни, памятные и святые места), оформлению и представлению её результатов;</w:t>
      </w:r>
    </w:p>
    <w:p w:rsidR="00AC7F8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 поступать согласно своей совести;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традиционные религии в России, народы России, для которых традиционными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религиями исторически являются православие, ислам, буддизм, иудаизм;</w:t>
      </w:r>
    </w:p>
    <w:p w:rsidR="00AC7F8B" w:rsidRPr="008A68CB" w:rsidRDefault="008A68C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AC7F8B" w:rsidRPr="008A68CB" w:rsidRDefault="008A68C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одуля «Основы светской этики» должны отражать сформированность умений: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действительности;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российской светской (гражданской) этике как общепринятых в российском обществе нормах морали, отноше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ний и поведения людей, основанных на российских традиционных духовных ценностях, конституционных правах, свободах и обязанностях человека и гражданина в России;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нравственных категорий российской светской этики (справедливость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нности»;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ки поступков, поведения (своих и других людей) с позиций российской светской (гражданской) этики;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ружающей среды;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понимания семьи, отношений в семье на 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снове российских традиционных духовных ценностей (семья – союз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старших по возрасту, предков); российских традиционных семейных ценностей;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российском обществе, з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аконных интересов и прав людей, сограждан;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руда;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российской светской (гражданской) этики на примерах образцов нравственности, российской гражда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нственности и патриотизма в истории России;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роль светской (гражданской) этики в становлении российской государственности;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исторического и культурного наследия народо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 России, российского общества в своей местности, регионе, оформлению и представлению её результатов;</w:t>
      </w:r>
    </w:p>
    <w:p w:rsidR="00AC7F8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российской светской (гражданской) этики и внутреннюю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установку личности </w:t>
      </w:r>
      <w:r>
        <w:rPr>
          <w:rFonts w:ascii="Times New Roman" w:hAnsi="Times New Roman"/>
          <w:color w:val="000000"/>
          <w:sz w:val="24"/>
          <w:szCs w:val="24"/>
        </w:rPr>
        <w:t>поступать согласно своей совести;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понимание российского общества как многоэтничного и многорелигиозного (приводить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России, наро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ды России, для которых традиционными религиями исторически являются православие, ислам, буддизм, иудаизм;</w:t>
      </w:r>
    </w:p>
    <w:p w:rsidR="00AC7F8B" w:rsidRPr="008A68CB" w:rsidRDefault="008A68C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  <w:sectPr w:rsidR="00AC7F8B" w:rsidRPr="008A68CB">
          <w:pgSz w:w="11906" w:h="16383"/>
          <w:pgMar w:top="1440" w:right="993" w:bottom="1440" w:left="1440" w:header="0" w:footer="0" w:gutter="0"/>
          <w:cols w:space="720"/>
          <w:formProt w:val="0"/>
          <w:docGrid w:linePitch="100" w:charSpace="4096"/>
        </w:sectPr>
      </w:pP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российской светской (гражданской) э</w:t>
      </w:r>
      <w:r w:rsidRPr="008A68CB">
        <w:rPr>
          <w:rFonts w:ascii="Times New Roman" w:hAnsi="Times New Roman"/>
          <w:color w:val="000000"/>
          <w:sz w:val="24"/>
          <w:szCs w:val="24"/>
          <w:lang w:val="ru-RU"/>
        </w:rPr>
        <w:t>тике.</w:t>
      </w:r>
    </w:p>
    <w:p w:rsidR="00AC7F8B" w:rsidRPr="008A68CB" w:rsidRDefault="008A68CB">
      <w:pPr>
        <w:spacing w:after="0"/>
        <w:ind w:left="120"/>
        <w:rPr>
          <w:lang w:val="ru-RU"/>
        </w:rPr>
      </w:pPr>
      <w:bookmarkStart w:id="9" w:name="block-42043310"/>
      <w:bookmarkStart w:id="10" w:name="block-42043310_Копия_1_Копия_1"/>
      <w:bookmarkStart w:id="11" w:name="block-42043305"/>
      <w:bookmarkEnd w:id="9"/>
      <w:bookmarkEnd w:id="10"/>
      <w:bookmarkEnd w:id="11"/>
      <w:r w:rsidRPr="008A68C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C7F8B" w:rsidRPr="008A68CB" w:rsidRDefault="008A68CB">
      <w:pPr>
        <w:spacing w:after="0"/>
        <w:ind w:left="120"/>
        <w:rPr>
          <w:lang w:val="ru-RU"/>
        </w:rPr>
      </w:pPr>
      <w:r w:rsidRPr="008A68CB">
        <w:rPr>
          <w:rFonts w:ascii="Times New Roman" w:hAnsi="Times New Roman"/>
          <w:b/>
          <w:color w:val="000000"/>
          <w:sz w:val="28"/>
          <w:lang w:val="ru-RU"/>
        </w:rPr>
        <w:t xml:space="preserve"> МОДУЛЬ "ОСНОВЫ ПРАВОСЛАВНОЙ КУЛЬТУРЫ" </w:t>
      </w:r>
    </w:p>
    <w:p w:rsidR="00AC7F8B" w:rsidRPr="008A68CB" w:rsidRDefault="00AC7F8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W w:w="13992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29"/>
        <w:gridCol w:w="4883"/>
        <w:gridCol w:w="1384"/>
        <w:gridCol w:w="1841"/>
        <w:gridCol w:w="1910"/>
        <w:gridCol w:w="3145"/>
      </w:tblGrid>
      <w:tr w:rsidR="00AC7F8B">
        <w:trPr>
          <w:trHeight w:val="144"/>
        </w:trPr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4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5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</w:tr>
      <w:tr w:rsidR="00AC7F8B">
        <w:trPr>
          <w:trHeight w:val="144"/>
        </w:trPr>
        <w:tc>
          <w:tcPr>
            <w:tcW w:w="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  <w:tc>
          <w:tcPr>
            <w:tcW w:w="4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31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— 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религия. Введение в православную духовную традицию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 что верят православные христиане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 и зло в православной традиции. Золотое правило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нравственности. Любовь к ближнему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труду. Долг и ответственность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Милосердие и сострадание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Православие в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Православный храм и другие святыни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Символический язык православной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культуры: христианское искусство (иконы, фрески, церковное пение, прикладное искусство), православный календарь.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https://clever-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Христианская семья и её ценности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Патриотизм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многонационального и многоконфессионального народа России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</w:tbl>
    <w:p w:rsidR="00AC7F8B" w:rsidRDefault="00AC7F8B">
      <w:pPr>
        <w:sectPr w:rsidR="00AC7F8B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AC7F8B" w:rsidRDefault="00AC7F8B">
      <w:pPr>
        <w:sectPr w:rsidR="00AC7F8B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2" w:name="block-42043305_Копия_1"/>
      <w:bookmarkEnd w:id="12"/>
    </w:p>
    <w:p w:rsidR="00AC7F8B" w:rsidRDefault="008A68CB">
      <w:pPr>
        <w:spacing w:after="0"/>
        <w:ind w:left="120"/>
      </w:pPr>
      <w:bookmarkStart w:id="13" w:name="block-4204331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C7F8B" w:rsidRDefault="008A68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13594" w:type="dxa"/>
        <w:tblInd w:w="107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463"/>
        <w:gridCol w:w="3680"/>
        <w:gridCol w:w="1052"/>
        <w:gridCol w:w="2027"/>
        <w:gridCol w:w="2180"/>
        <w:gridCol w:w="1524"/>
        <w:gridCol w:w="2668"/>
      </w:tblGrid>
      <w:tr w:rsidR="00AC7F8B">
        <w:trPr>
          <w:trHeight w:val="144"/>
        </w:trPr>
        <w:tc>
          <w:tcPr>
            <w:tcW w:w="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3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5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</w:tr>
      <w:tr w:rsidR="00AC7F8B">
        <w:trPr>
          <w:trHeight w:val="144"/>
        </w:trPr>
        <w:tc>
          <w:tcPr>
            <w:tcW w:w="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  <w:tc>
          <w:tcPr>
            <w:tcW w:w="36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15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  <w:tc>
          <w:tcPr>
            <w:tcW w:w="2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7F8B" w:rsidRDefault="00AC7F8B">
            <w:pPr>
              <w:widowControl w:val="0"/>
            </w:pPr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христианство </w:t>
            </w:r>
            <w:r>
              <w:rPr>
                <w:rFonts w:ascii="Times New Roman" w:hAnsi="Times New Roman"/>
                <w:color w:val="000000"/>
                <w:sz w:val="24"/>
              </w:rPr>
              <w:t>пришло на Русь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Бог, мир, человек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Ошибка первых людей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Вдали от рая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ожидании Спасителя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Десять заповедей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Благовещение.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Рождество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Христово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https://clever-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Богоявление. Искушение в пустыне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Нагорная проповедь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Евангельские притчи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Пасха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учебные проекты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Храмы России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Старославянский язык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Православная молитва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Покаяние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Подвиг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Брак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Родители и дети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Монашество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творчество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Любовь - вершина </w:t>
            </w:r>
            <w:r>
              <w:rPr>
                <w:rFonts w:ascii="Times New Roman" w:hAnsi="Times New Roman"/>
                <w:color w:val="000000"/>
                <w:sz w:val="24"/>
              </w:rPr>
              <w:t>добродетелей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Божий и суд человеческий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Отечество земное и небесное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Патриотизм многонационального и многоконфессионального народа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России.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Урок-игра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</w:p>
        </w:tc>
      </w:tr>
      <w:tr w:rsidR="00AC7F8B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курсу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  <w:spacing w:after="0"/>
              <w:ind w:left="135"/>
            </w:pPr>
          </w:p>
        </w:tc>
      </w:tr>
      <w:tr w:rsidR="00AC7F8B">
        <w:trPr>
          <w:trHeight w:val="144"/>
        </w:trPr>
        <w:tc>
          <w:tcPr>
            <w:tcW w:w="4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8A68C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7F8B" w:rsidRDefault="00AC7F8B">
            <w:pPr>
              <w:widowControl w:val="0"/>
            </w:pPr>
          </w:p>
        </w:tc>
      </w:tr>
    </w:tbl>
    <w:p w:rsidR="00AC7F8B" w:rsidRDefault="00AC7F8B">
      <w:pPr>
        <w:sectPr w:rsidR="00AC7F8B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AC7F8B" w:rsidRDefault="00AC7F8B">
      <w:pPr>
        <w:sectPr w:rsidR="00AC7F8B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4" w:name="block-42043311_Копия_1"/>
      <w:bookmarkEnd w:id="14"/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AC7F8B" w:rsidRDefault="008A68C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AC7F8B" w:rsidRDefault="00AC7F8B">
      <w:pPr>
        <w:spacing w:after="0"/>
        <w:ind w:left="120"/>
        <w:rPr>
          <w:rFonts w:ascii="Calibri" w:eastAsia="Calibri" w:hAnsi="Calibri" w:cs="Times New Roman"/>
          <w:sz w:val="20"/>
        </w:rPr>
      </w:pP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</w:t>
      </w:r>
      <w:bookmarkStart w:id="15" w:name="f6b27581-fca6-45df-a2b1-2138b4a1b0bc"/>
      <w:r>
        <w:rPr>
          <w:rFonts w:ascii="Times New Roman" w:eastAsia="Calibri" w:hAnsi="Times New Roman" w:cs="Times New Roman"/>
          <w:color w:val="000000"/>
          <w:sz w:val="24"/>
        </w:rPr>
        <w:t xml:space="preserve">• Основы религиозных культур и светской этики. Основы православной культуры. 4 класс: учебник: в 2 </w:t>
      </w:r>
      <w:r>
        <w:rPr>
          <w:rFonts w:ascii="Times New Roman" w:eastAsia="Calibri" w:hAnsi="Times New Roman" w:cs="Times New Roman"/>
          <w:color w:val="000000"/>
          <w:sz w:val="24"/>
        </w:rPr>
        <w:t>частях, 4 класс/ Васильева О.Ю., Кульберг А.С., Корытко О.В. и другие; под науч. ред. Васильевой О.Ю., Акционерное общество «Издательство «Просвещение»</w:t>
      </w:r>
      <w:bookmarkEnd w:id="15"/>
      <w:r>
        <w:rPr>
          <w:rFonts w:ascii="Times New Roman" w:eastAsia="Calibri" w:hAnsi="Times New Roman" w:cs="Times New Roman"/>
          <w:color w:val="000000"/>
          <w:sz w:val="24"/>
        </w:rPr>
        <w:t>‌​</w:t>
      </w: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​‌‌</w:t>
      </w: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</w:t>
      </w: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МЕТОДИЧЕСКИЕ МАТЕРИАЛЫ ДЛЯ УЧИТЕЛЯ</w:t>
      </w: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</w:t>
      </w:r>
      <w:bookmarkStart w:id="16" w:name="542409a4-46a4-4f69-8094-40d6a7dde625"/>
      <w:r>
        <w:rPr>
          <w:rFonts w:ascii="Times New Roman" w:eastAsia="Calibri" w:hAnsi="Times New Roman" w:cs="Times New Roman"/>
          <w:color w:val="000000"/>
          <w:sz w:val="24"/>
        </w:rPr>
        <w:t>Методическое пособие для учителя к учебнику под научной ред</w:t>
      </w:r>
      <w:r>
        <w:rPr>
          <w:rFonts w:ascii="Times New Roman" w:eastAsia="Calibri" w:hAnsi="Times New Roman" w:cs="Times New Roman"/>
          <w:color w:val="000000"/>
          <w:sz w:val="24"/>
        </w:rPr>
        <w:t>акцией О. Ю. Васильевой «Основы религиозных культур и светской этики. Основы православной культуры. 4 класс. В двух частях».</w:t>
      </w:r>
      <w:bookmarkEnd w:id="16"/>
      <w:r>
        <w:rPr>
          <w:rFonts w:ascii="Times New Roman" w:eastAsia="Calibri" w:hAnsi="Times New Roman" w:cs="Times New Roman"/>
          <w:color w:val="000000"/>
          <w:sz w:val="24"/>
        </w:rPr>
        <w:t>‌​</w:t>
      </w:r>
    </w:p>
    <w:p w:rsidR="00AC7F8B" w:rsidRDefault="00AC7F8B">
      <w:pPr>
        <w:spacing w:after="0"/>
        <w:ind w:left="120"/>
        <w:rPr>
          <w:rFonts w:ascii="Calibri" w:eastAsia="Calibri" w:hAnsi="Calibri" w:cs="Times New Roman"/>
          <w:sz w:val="20"/>
        </w:rPr>
      </w:pP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AC7F8B" w:rsidRDefault="008A68C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​</w:t>
      </w:r>
      <w:r>
        <w:rPr>
          <w:rFonts w:ascii="Times New Roman" w:eastAsia="Calibri" w:hAnsi="Times New Roman" w:cs="Times New Roman"/>
          <w:color w:val="333333"/>
          <w:sz w:val="24"/>
        </w:rPr>
        <w:t>​‌</w:t>
      </w:r>
      <w:bookmarkStart w:id="17" w:name="dee01ba2-a237-41f5-8cee-38f8e9e11c73"/>
      <w:r>
        <w:rPr>
          <w:rFonts w:ascii="Times New Roman" w:eastAsia="Calibri" w:hAnsi="Times New Roman" w:cs="Times New Roman"/>
          <w:color w:val="000000"/>
          <w:sz w:val="24"/>
        </w:rPr>
        <w:t>https</w:t>
      </w:r>
      <w:r>
        <w:rPr>
          <w:rFonts w:ascii="Times New Roman" w:eastAsia="Calibri" w:hAnsi="Times New Roman" w:cs="Times New Roman"/>
          <w:color w:val="000000"/>
          <w:sz w:val="24"/>
        </w:rPr>
        <w:t>://</w:t>
      </w:r>
      <w:r>
        <w:rPr>
          <w:rFonts w:ascii="Times New Roman" w:eastAsia="Calibri" w:hAnsi="Times New Roman" w:cs="Times New Roman"/>
          <w:color w:val="000000"/>
          <w:sz w:val="24"/>
        </w:rPr>
        <w:t>clever</w:t>
      </w:r>
      <w:r>
        <w:rPr>
          <w:rFonts w:ascii="Times New Roman" w:eastAsia="Calibri" w:hAnsi="Times New Roman" w:cs="Times New Roman"/>
          <w:color w:val="000000"/>
          <w:sz w:val="24"/>
        </w:rPr>
        <w:t>-</w:t>
      </w:r>
      <w:r>
        <w:rPr>
          <w:rFonts w:ascii="Times New Roman" w:eastAsia="Calibri" w:hAnsi="Times New Roman" w:cs="Times New Roman"/>
          <w:color w:val="000000"/>
          <w:sz w:val="24"/>
        </w:rPr>
        <w:t>lab</w:t>
      </w:r>
      <w:r>
        <w:rPr>
          <w:rFonts w:ascii="Times New Roman" w:eastAsia="Calibri" w:hAnsi="Times New Roman" w:cs="Times New Roman"/>
          <w:color w:val="000000"/>
          <w:sz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</w:rPr>
        <w:t>pro</w:t>
      </w:r>
      <w:r>
        <w:rPr>
          <w:rFonts w:ascii="Times New Roman" w:eastAsia="Calibri" w:hAnsi="Times New Roman" w:cs="Times New Roman"/>
          <w:color w:val="000000"/>
          <w:sz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</w:rPr>
        <w:t>local</w:t>
      </w:r>
      <w:r>
        <w:rPr>
          <w:rFonts w:ascii="Times New Roman" w:eastAsia="Calibri" w:hAnsi="Times New Roman" w:cs="Times New Roman"/>
          <w:color w:val="000000"/>
          <w:sz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</w:rPr>
        <w:t>pages</w:t>
      </w:r>
      <w:r>
        <w:rPr>
          <w:rFonts w:ascii="Times New Roman" w:eastAsia="Calibri" w:hAnsi="Times New Roman" w:cs="Times New Roman"/>
          <w:color w:val="000000"/>
          <w:sz w:val="24"/>
        </w:rPr>
        <w:t>/?</w:t>
      </w:r>
      <w:r>
        <w:rPr>
          <w:rFonts w:ascii="Times New Roman" w:eastAsia="Calibri" w:hAnsi="Times New Roman" w:cs="Times New Roman"/>
          <w:color w:val="000000"/>
          <w:sz w:val="24"/>
        </w:rPr>
        <w:t>id</w:t>
      </w:r>
      <w:r>
        <w:rPr>
          <w:rFonts w:ascii="Times New Roman" w:eastAsia="Calibri" w:hAnsi="Times New Roman" w:cs="Times New Roman"/>
          <w:color w:val="000000"/>
          <w:sz w:val="24"/>
        </w:rPr>
        <w:t>=5</w:t>
      </w:r>
      <w:bookmarkEnd w:id="17"/>
      <w:r>
        <w:rPr>
          <w:rFonts w:ascii="Times New Roman" w:eastAsia="Calibri" w:hAnsi="Times New Roman" w:cs="Times New Roman"/>
          <w:color w:val="333333"/>
          <w:sz w:val="24"/>
        </w:rPr>
        <w:t>‌</w:t>
      </w:r>
      <w:r>
        <w:rPr>
          <w:rFonts w:ascii="Times New Roman" w:eastAsia="Calibri" w:hAnsi="Times New Roman" w:cs="Times New Roman"/>
          <w:color w:val="000000"/>
          <w:sz w:val="24"/>
        </w:rPr>
        <w:t>​</w:t>
      </w:r>
    </w:p>
    <w:p w:rsidR="00AC7F8B" w:rsidRDefault="00AC7F8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C7F8B" w:rsidRDefault="008A68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18" w:name="block-42043307_Копия_1"/>
      <w:bookmarkEnd w:id="18"/>
    </w:p>
    <w:sectPr w:rsidR="00AC7F8B">
      <w:pgSz w:w="11906" w:h="16383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3F76"/>
    <w:multiLevelType w:val="multilevel"/>
    <w:tmpl w:val="B484BDE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1D1C8A"/>
    <w:multiLevelType w:val="multilevel"/>
    <w:tmpl w:val="0BFC08C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55101C6"/>
    <w:multiLevelType w:val="multilevel"/>
    <w:tmpl w:val="739A55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9EC30C4"/>
    <w:multiLevelType w:val="multilevel"/>
    <w:tmpl w:val="26D2AA46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4BD2890"/>
    <w:multiLevelType w:val="multilevel"/>
    <w:tmpl w:val="B430428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56C4A79"/>
    <w:multiLevelType w:val="multilevel"/>
    <w:tmpl w:val="78EC8B2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319F5ACF"/>
    <w:multiLevelType w:val="multilevel"/>
    <w:tmpl w:val="1ED09B2A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52967A5"/>
    <w:multiLevelType w:val="multilevel"/>
    <w:tmpl w:val="D5F00E70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6BB36F0"/>
    <w:multiLevelType w:val="multilevel"/>
    <w:tmpl w:val="99FCFEF4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AD62A99"/>
    <w:multiLevelType w:val="multilevel"/>
    <w:tmpl w:val="AF84FB80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74D7701"/>
    <w:multiLevelType w:val="multilevel"/>
    <w:tmpl w:val="7E921DFA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72E75ECA"/>
    <w:multiLevelType w:val="multilevel"/>
    <w:tmpl w:val="8A2A188A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31675CC"/>
    <w:multiLevelType w:val="multilevel"/>
    <w:tmpl w:val="E78A45F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7B717FF5"/>
    <w:multiLevelType w:val="multilevel"/>
    <w:tmpl w:val="41C6C6E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7B873CD0"/>
    <w:multiLevelType w:val="multilevel"/>
    <w:tmpl w:val="57BC2DB6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4"/>
  </w:num>
  <w:num w:numId="5">
    <w:abstractNumId w:val="14"/>
  </w:num>
  <w:num w:numId="6">
    <w:abstractNumId w:val="11"/>
  </w:num>
  <w:num w:numId="7">
    <w:abstractNumId w:val="12"/>
  </w:num>
  <w:num w:numId="8">
    <w:abstractNumId w:val="8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C7F8B"/>
    <w:rsid w:val="008A68CB"/>
    <w:rsid w:val="00AC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spacing w:after="140"/>
    </w:pPr>
  </w:style>
  <w:style w:type="paragraph" w:styleId="ad">
    <w:name w:val="List"/>
    <w:basedOn w:val="ac"/>
    <w:rPr>
      <w:rFonts w:ascii="PT Astra Serif" w:hAnsi="PT Astra Serif" w:cs="Noto Sans Devanagari"/>
    </w:rPr>
  </w:style>
  <w:style w:type="paragraph" w:styleId="ae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0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1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customStyle="1" w:styleId="Textbody">
    <w:name w:val="Text body"/>
    <w:qFormat/>
    <w:pPr>
      <w:widowControl w:val="0"/>
      <w:spacing w:after="200" w:line="276" w:lineRule="auto"/>
      <w:jc w:val="both"/>
      <w:textAlignment w:val="baseline"/>
    </w:pPr>
    <w:rPr>
      <w:rFonts w:eastAsia="Source Han Sans CN Regular" w:cs="PT Astra Serif"/>
      <w:kern w:val="2"/>
      <w:sz w:val="28"/>
      <w:lang w:val="ru-RU"/>
    </w:rPr>
  </w:style>
  <w:style w:type="paragraph" w:customStyle="1" w:styleId="af2">
    <w:name w:val="Содержимое таблицы"/>
    <w:basedOn w:val="a"/>
    <w:qFormat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styleId="af4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8A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6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ever-lab.pro/local/pages/?id=5" TargetMode="External"/><Relationship Id="rId18" Type="http://schemas.openxmlformats.org/officeDocument/2006/relationships/hyperlink" Target="https://clever-lab.pro/local/pages/?id=5" TargetMode="External"/><Relationship Id="rId26" Type="http://schemas.openxmlformats.org/officeDocument/2006/relationships/hyperlink" Target="https://clever-lab.pro/local/pages/?id=5" TargetMode="External"/><Relationship Id="rId39" Type="http://schemas.openxmlformats.org/officeDocument/2006/relationships/hyperlink" Target="https://clever-lab.pro/local/pages/?id=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ever-lab.pro/local/pages/?id=5" TargetMode="External"/><Relationship Id="rId34" Type="http://schemas.openxmlformats.org/officeDocument/2006/relationships/hyperlink" Target="https://clever-lab.pro/local/pages/?id=5" TargetMode="External"/><Relationship Id="rId42" Type="http://schemas.openxmlformats.org/officeDocument/2006/relationships/hyperlink" Target="https://clever-lab.pro/local/pages/?id=5" TargetMode="External"/><Relationship Id="rId47" Type="http://schemas.openxmlformats.org/officeDocument/2006/relationships/hyperlink" Target="https://clever-lab.pro/local/pages/?id=5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clever-lab.pro/local/pages/?id=5" TargetMode="External"/><Relationship Id="rId12" Type="http://schemas.openxmlformats.org/officeDocument/2006/relationships/hyperlink" Target="https://clever-lab.pro/local/pages/?id=5" TargetMode="External"/><Relationship Id="rId17" Type="http://schemas.openxmlformats.org/officeDocument/2006/relationships/hyperlink" Target="https://clever-lab.pro/local/pages/?id=5" TargetMode="External"/><Relationship Id="rId25" Type="http://schemas.openxmlformats.org/officeDocument/2006/relationships/hyperlink" Target="https://clever-lab.pro/local/pages/?id=5" TargetMode="External"/><Relationship Id="rId33" Type="http://schemas.openxmlformats.org/officeDocument/2006/relationships/hyperlink" Target="https://clever-lab.pro/local/pages/?id=5" TargetMode="External"/><Relationship Id="rId38" Type="http://schemas.openxmlformats.org/officeDocument/2006/relationships/hyperlink" Target="https://clever-lab.pro/local/pages/?id=5" TargetMode="External"/><Relationship Id="rId46" Type="http://schemas.openxmlformats.org/officeDocument/2006/relationships/hyperlink" Target="https://clever-lab.pro/local/pages/?id=5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ever-lab.pro/local/pages/?id=5" TargetMode="External"/><Relationship Id="rId20" Type="http://schemas.openxmlformats.org/officeDocument/2006/relationships/hyperlink" Target="https://clever-lab.pro/local/pages/?id=5" TargetMode="External"/><Relationship Id="rId29" Type="http://schemas.openxmlformats.org/officeDocument/2006/relationships/hyperlink" Target="https://clever-lab.pro/local/pages/?id=5" TargetMode="External"/><Relationship Id="rId41" Type="http://schemas.openxmlformats.org/officeDocument/2006/relationships/hyperlink" Target="https://clever-lab.pro/local/pages/?id=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clever-lab.pro/local/pages/?id=5" TargetMode="External"/><Relationship Id="rId24" Type="http://schemas.openxmlformats.org/officeDocument/2006/relationships/hyperlink" Target="https://clever-lab.pro/local/pages/?id=5" TargetMode="External"/><Relationship Id="rId32" Type="http://schemas.openxmlformats.org/officeDocument/2006/relationships/hyperlink" Target="https://clever-lab.pro/local/pages/?id=5" TargetMode="External"/><Relationship Id="rId37" Type="http://schemas.openxmlformats.org/officeDocument/2006/relationships/hyperlink" Target="https://clever-lab.pro/local/pages/?id=5" TargetMode="External"/><Relationship Id="rId40" Type="http://schemas.openxmlformats.org/officeDocument/2006/relationships/hyperlink" Target="https://clever-lab.pro/local/pages/?id=5" TargetMode="External"/><Relationship Id="rId45" Type="http://schemas.openxmlformats.org/officeDocument/2006/relationships/hyperlink" Target="https://clever-lab.pro/local/pages/?id=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ever-lab.pro/local/pages/?id=5" TargetMode="External"/><Relationship Id="rId23" Type="http://schemas.openxmlformats.org/officeDocument/2006/relationships/hyperlink" Target="https://clever-lab.pro/local/pages/?id=5" TargetMode="External"/><Relationship Id="rId28" Type="http://schemas.openxmlformats.org/officeDocument/2006/relationships/hyperlink" Target="https://clever-lab.pro/local/pages/?id=5" TargetMode="External"/><Relationship Id="rId36" Type="http://schemas.openxmlformats.org/officeDocument/2006/relationships/hyperlink" Target="https://clever-lab.pro/local/pages/?id=5" TargetMode="External"/><Relationship Id="rId49" Type="http://schemas.openxmlformats.org/officeDocument/2006/relationships/hyperlink" Target="https://clever-lab.pro/local/pages/?id=5" TargetMode="External"/><Relationship Id="rId10" Type="http://schemas.openxmlformats.org/officeDocument/2006/relationships/hyperlink" Target="https://clever-lab.pro/local/pages/?id=5" TargetMode="External"/><Relationship Id="rId19" Type="http://schemas.openxmlformats.org/officeDocument/2006/relationships/hyperlink" Target="https://clever-lab.pro/local/pages/?id=5" TargetMode="External"/><Relationship Id="rId31" Type="http://schemas.openxmlformats.org/officeDocument/2006/relationships/hyperlink" Target="https://clever-lab.pro/local/pages/?id=5" TargetMode="External"/><Relationship Id="rId44" Type="http://schemas.openxmlformats.org/officeDocument/2006/relationships/hyperlink" Target="https://clever-lab.pro/local/pages/?id=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ever-lab.pro/local/pages/?id=5" TargetMode="External"/><Relationship Id="rId14" Type="http://schemas.openxmlformats.org/officeDocument/2006/relationships/hyperlink" Target="https://clever-lab.pro/local/pages/?id=5" TargetMode="External"/><Relationship Id="rId22" Type="http://schemas.openxmlformats.org/officeDocument/2006/relationships/hyperlink" Target="https://clever-lab.pro/local/pages/?id=5" TargetMode="External"/><Relationship Id="rId27" Type="http://schemas.openxmlformats.org/officeDocument/2006/relationships/hyperlink" Target="https://clever-lab.pro/local/pages/?id=5" TargetMode="External"/><Relationship Id="rId30" Type="http://schemas.openxmlformats.org/officeDocument/2006/relationships/hyperlink" Target="https://clever-lab.pro/local/pages/?id=5" TargetMode="External"/><Relationship Id="rId35" Type="http://schemas.openxmlformats.org/officeDocument/2006/relationships/hyperlink" Target="https://clever-lab.pro/local/pages/?id=5" TargetMode="External"/><Relationship Id="rId43" Type="http://schemas.openxmlformats.org/officeDocument/2006/relationships/hyperlink" Target="https://clever-lab.pro/local/pages/?id=5" TargetMode="External"/><Relationship Id="rId48" Type="http://schemas.openxmlformats.org/officeDocument/2006/relationships/hyperlink" Target="https://clever-lab.pro/local/pages/?id=5" TargetMode="External"/><Relationship Id="rId8" Type="http://schemas.openxmlformats.org/officeDocument/2006/relationships/hyperlink" Target="https://clever-lab.pro/local/pages/?id=5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7028</Words>
  <Characters>40063</Characters>
  <Application>Microsoft Office Word</Application>
  <DocSecurity>0</DocSecurity>
  <Lines>333</Lines>
  <Paragraphs>93</Paragraphs>
  <ScaleCrop>false</ScaleCrop>
  <Company>SPecialiST RePack</Company>
  <LinksUpToDate>false</LinksUpToDate>
  <CharactersWithSpaces>46998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pc</cp:lastModifiedBy>
  <cp:revision>4</cp:revision>
  <cp:lastPrinted>2024-09-13T13:30:00Z</cp:lastPrinted>
  <dcterms:created xsi:type="dcterms:W3CDTF">2025-01-11T20:37:00Z</dcterms:created>
  <dcterms:modified xsi:type="dcterms:W3CDTF">2025-01-11T20:38:00Z</dcterms:modified>
  <dc:language>ru-RU</dc:language>
</cp:coreProperties>
</file>