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A7" w:rsidRPr="00F340A7" w:rsidRDefault="00F340A7" w:rsidP="00F340A7">
      <w:pPr>
        <w:widowControl w:val="0"/>
        <w:overflowPunct w:val="0"/>
        <w:spacing w:after="0" w:line="0" w:lineRule="atLeast"/>
        <w:jc w:val="both"/>
        <w:rPr>
          <w:rFonts w:ascii="Times New Roman" w:hAnsi="Times New Roman"/>
          <w:color w:val="000000"/>
          <w:sz w:val="24"/>
          <w:szCs w:val="24"/>
        </w:rPr>
      </w:pPr>
      <w:r>
        <w:rPr>
          <w:rFonts w:ascii="Times New Roman" w:eastAsiaTheme="minorHAnsi" w:hAnsi="Times New Roman" w:cs="Calibri"/>
          <w:b/>
          <w:noProof/>
          <w:sz w:val="24"/>
          <w:szCs w:val="24"/>
        </w:rPr>
        <w:drawing>
          <wp:inline distT="0" distB="0" distL="0" distR="0">
            <wp:extent cx="6278904" cy="7576457"/>
            <wp:effectExtent l="19050" t="0" r="759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4202" cy="7582849"/>
                    </a:xfrm>
                    <a:prstGeom prst="rect">
                      <a:avLst/>
                    </a:prstGeom>
                    <a:noFill/>
                    <a:ln w="9525">
                      <a:noFill/>
                      <a:miter lim="800000"/>
                      <a:headEnd/>
                      <a:tailEnd/>
                    </a:ln>
                  </pic:spPr>
                </pic:pic>
              </a:graphicData>
            </a:graphic>
          </wp:inline>
        </w:drawing>
      </w:r>
    </w:p>
    <w:p w:rsidR="00F340A7" w:rsidRDefault="00F340A7" w:rsidP="00F340A7">
      <w:pPr>
        <w:widowControl w:val="0"/>
        <w:overflowPunct w:val="0"/>
        <w:spacing w:after="0" w:line="0" w:lineRule="atLeast"/>
        <w:jc w:val="both"/>
        <w:rPr>
          <w:rFonts w:ascii="Times New Roman" w:hAnsi="Times New Roman"/>
          <w:color w:val="000000"/>
          <w:sz w:val="24"/>
          <w:szCs w:val="24"/>
        </w:rPr>
      </w:pPr>
    </w:p>
    <w:p w:rsidR="00F340A7" w:rsidRDefault="00F340A7" w:rsidP="00F340A7">
      <w:pPr>
        <w:widowControl w:val="0"/>
        <w:overflowPunct w:val="0"/>
        <w:spacing w:after="0" w:line="0" w:lineRule="atLeast"/>
        <w:jc w:val="both"/>
        <w:rPr>
          <w:rFonts w:ascii="Times New Roman" w:hAnsi="Times New Roman"/>
          <w:color w:val="000000"/>
          <w:sz w:val="24"/>
          <w:szCs w:val="24"/>
        </w:rPr>
      </w:pPr>
    </w:p>
    <w:p w:rsidR="00F340A7" w:rsidRDefault="00F340A7" w:rsidP="00F340A7">
      <w:pPr>
        <w:widowControl w:val="0"/>
        <w:overflowPunct w:val="0"/>
        <w:spacing w:after="0" w:line="0" w:lineRule="atLeast"/>
        <w:jc w:val="both"/>
        <w:rPr>
          <w:rFonts w:ascii="Times New Roman" w:hAnsi="Times New Roman"/>
          <w:color w:val="000000"/>
          <w:sz w:val="24"/>
          <w:szCs w:val="24"/>
        </w:rPr>
      </w:pPr>
    </w:p>
    <w:p w:rsidR="00F340A7" w:rsidRDefault="00F340A7" w:rsidP="00F340A7">
      <w:pPr>
        <w:widowControl w:val="0"/>
        <w:overflowPunct w:val="0"/>
        <w:spacing w:after="0" w:line="0" w:lineRule="atLeast"/>
        <w:jc w:val="both"/>
        <w:rPr>
          <w:rFonts w:ascii="Times New Roman" w:hAnsi="Times New Roman"/>
          <w:color w:val="000000"/>
          <w:sz w:val="24"/>
          <w:szCs w:val="24"/>
        </w:rPr>
      </w:pPr>
    </w:p>
    <w:p w:rsidR="008B541B" w:rsidRDefault="008B541B" w:rsidP="00F340A7">
      <w:pPr>
        <w:widowControl w:val="0"/>
        <w:overflowPunct w:val="0"/>
        <w:spacing w:after="0" w:line="0" w:lineRule="atLeast"/>
        <w:jc w:val="both"/>
        <w:rPr>
          <w:rFonts w:ascii="Times New Roman" w:hAnsi="Times New Roman"/>
          <w:color w:val="000000"/>
          <w:sz w:val="24"/>
          <w:szCs w:val="24"/>
        </w:rPr>
      </w:pPr>
    </w:p>
    <w:p w:rsidR="008B541B" w:rsidRDefault="008B541B" w:rsidP="00F340A7">
      <w:pPr>
        <w:widowControl w:val="0"/>
        <w:overflowPunct w:val="0"/>
        <w:spacing w:after="0" w:line="0" w:lineRule="atLeast"/>
        <w:jc w:val="both"/>
        <w:rPr>
          <w:rFonts w:ascii="Times New Roman" w:hAnsi="Times New Roman"/>
          <w:color w:val="000000"/>
          <w:sz w:val="24"/>
          <w:szCs w:val="24"/>
        </w:rPr>
      </w:pPr>
    </w:p>
    <w:p w:rsidR="008B541B" w:rsidRDefault="008B541B" w:rsidP="00F340A7">
      <w:pPr>
        <w:widowControl w:val="0"/>
        <w:overflowPunct w:val="0"/>
        <w:spacing w:after="0" w:line="0" w:lineRule="atLeast"/>
        <w:jc w:val="both"/>
        <w:rPr>
          <w:rFonts w:ascii="Times New Roman" w:hAnsi="Times New Roman"/>
          <w:color w:val="000000"/>
          <w:sz w:val="24"/>
          <w:szCs w:val="24"/>
        </w:rPr>
      </w:pPr>
    </w:p>
    <w:p w:rsidR="008B541B" w:rsidRDefault="008B541B" w:rsidP="00F340A7">
      <w:pPr>
        <w:widowControl w:val="0"/>
        <w:overflowPunct w:val="0"/>
        <w:spacing w:after="0" w:line="0" w:lineRule="atLeast"/>
        <w:jc w:val="both"/>
        <w:rPr>
          <w:rFonts w:ascii="Times New Roman" w:hAnsi="Times New Roman"/>
          <w:color w:val="000000"/>
          <w:sz w:val="24"/>
          <w:szCs w:val="24"/>
        </w:rPr>
      </w:pPr>
    </w:p>
    <w:p w:rsidR="008B541B" w:rsidRDefault="008B541B" w:rsidP="00F340A7">
      <w:pPr>
        <w:widowControl w:val="0"/>
        <w:overflowPunct w:val="0"/>
        <w:spacing w:after="0" w:line="0" w:lineRule="atLeast"/>
        <w:jc w:val="both"/>
        <w:rPr>
          <w:rFonts w:ascii="Times New Roman" w:hAnsi="Times New Roman"/>
          <w:color w:val="000000"/>
          <w:sz w:val="24"/>
          <w:szCs w:val="24"/>
        </w:rPr>
      </w:pPr>
    </w:p>
    <w:p w:rsidR="00527928" w:rsidRDefault="00F340A7" w:rsidP="00F340A7">
      <w:pPr>
        <w:widowControl w:val="0"/>
        <w:overflowPunct w:val="0"/>
        <w:spacing w:after="0" w:line="0" w:lineRule="atLeast"/>
        <w:jc w:val="both"/>
        <w:rPr>
          <w:rFonts w:ascii="Times New Roman" w:hAnsi="Times New Roman"/>
          <w:color w:val="000000"/>
          <w:sz w:val="24"/>
          <w:szCs w:val="24"/>
        </w:rPr>
      </w:pPr>
      <w:r>
        <w:rPr>
          <w:rFonts w:ascii="Times New Roman" w:hAnsi="Times New Roman"/>
          <w:color w:val="000000"/>
          <w:sz w:val="24"/>
          <w:szCs w:val="24"/>
        </w:rPr>
        <w:lastRenderedPageBreak/>
        <w:t>-направление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rsidR="00527928" w:rsidRDefault="00527928">
      <w:pPr>
        <w:widowControl w:val="0"/>
        <w:overflowPunct w:val="0"/>
        <w:spacing w:after="0" w:line="0" w:lineRule="atLeast"/>
        <w:ind w:firstLine="709"/>
        <w:jc w:val="both"/>
        <w:rPr>
          <w:rFonts w:ascii="Times New Roman" w:hAnsi="Times New Roman"/>
          <w:b/>
          <w:bCs/>
          <w:color w:val="000000"/>
          <w:sz w:val="24"/>
          <w:szCs w:val="24"/>
        </w:rPr>
      </w:pPr>
    </w:p>
    <w:p w:rsidR="00527928" w:rsidRDefault="00F340A7">
      <w:pPr>
        <w:pStyle w:val="ac"/>
        <w:widowControl w:val="0"/>
        <w:numPr>
          <w:ilvl w:val="0"/>
          <w:numId w:val="4"/>
        </w:numPr>
        <w:overflowPunct w:val="0"/>
        <w:spacing w:after="0" w:line="0" w:lineRule="atLeast"/>
        <w:ind w:left="0" w:firstLine="709"/>
        <w:jc w:val="both"/>
        <w:rPr>
          <w:rFonts w:ascii="Times New Roman" w:hAnsi="Times New Roman"/>
          <w:b/>
          <w:bCs/>
          <w:color w:val="000000"/>
          <w:sz w:val="24"/>
          <w:szCs w:val="24"/>
        </w:rPr>
      </w:pPr>
      <w:r>
        <w:rPr>
          <w:rFonts w:ascii="Times New Roman" w:hAnsi="Times New Roman"/>
          <w:b/>
          <w:bCs/>
          <w:color w:val="000000"/>
          <w:sz w:val="24"/>
          <w:szCs w:val="24"/>
        </w:rPr>
        <w:t>Компетенция Общего собрания</w:t>
      </w:r>
    </w:p>
    <w:p w:rsidR="00527928" w:rsidRDefault="00F340A7">
      <w:pPr>
        <w:widowControl w:val="0"/>
        <w:shd w:val="clear" w:color="auto" w:fill="FFFFFF"/>
        <w:overflowPunct w:val="0"/>
        <w:spacing w:after="0" w:line="0" w:lineRule="atLeast"/>
        <w:ind w:firstLine="709"/>
        <w:jc w:val="both"/>
        <w:rPr>
          <w:rFonts w:ascii="Times New Roman" w:hAnsi="Times New Roman"/>
          <w:color w:val="000000"/>
          <w:sz w:val="24"/>
          <w:szCs w:val="24"/>
        </w:rPr>
      </w:pPr>
      <w:r>
        <w:rPr>
          <w:rFonts w:ascii="Times New Roman" w:hAnsi="Times New Roman"/>
          <w:color w:val="000000"/>
          <w:sz w:val="24"/>
          <w:szCs w:val="24"/>
        </w:rPr>
        <w:t>3.1. В компетенцию Общего собрания входит:</w:t>
      </w:r>
    </w:p>
    <w:p w:rsidR="00527928" w:rsidRDefault="00F340A7">
      <w:pPr>
        <w:pStyle w:val="10"/>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разработка и  принятие  Коллективного договора </w:t>
      </w:r>
      <w:r>
        <w:rPr>
          <w:rFonts w:ascii="Times New Roman" w:hAnsi="Times New Roman"/>
          <w:sz w:val="24"/>
          <w:szCs w:val="24"/>
        </w:rPr>
        <w:t xml:space="preserve">МКОУ СОШ </w:t>
      </w:r>
      <w:proofErr w:type="gramStart"/>
      <w:r>
        <w:rPr>
          <w:rFonts w:ascii="Times New Roman" w:hAnsi="Times New Roman"/>
          <w:sz w:val="24"/>
          <w:szCs w:val="24"/>
        </w:rPr>
        <w:t>с</w:t>
      </w:r>
      <w:proofErr w:type="gramEnd"/>
      <w:r>
        <w:rPr>
          <w:rFonts w:ascii="Times New Roman" w:hAnsi="Times New Roman"/>
          <w:sz w:val="24"/>
          <w:szCs w:val="24"/>
        </w:rPr>
        <w:t xml:space="preserve"> Суна,</w:t>
      </w:r>
      <w:r>
        <w:rPr>
          <w:rFonts w:ascii="Times New Roman" w:hAnsi="Times New Roman"/>
          <w:color w:val="000000"/>
          <w:sz w:val="24"/>
          <w:szCs w:val="24"/>
        </w:rPr>
        <w:t xml:space="preserve"> </w:t>
      </w:r>
    </w:p>
    <w:p w:rsidR="00527928" w:rsidRDefault="00F340A7">
      <w:pPr>
        <w:pStyle w:val="10"/>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разработка и принятие Правил внутреннего трудового распорядка </w:t>
      </w:r>
      <w:r>
        <w:rPr>
          <w:rFonts w:ascii="Times New Roman" w:hAnsi="Times New Roman"/>
          <w:sz w:val="24"/>
          <w:szCs w:val="24"/>
        </w:rPr>
        <w:t xml:space="preserve">МКОУ СОШ </w:t>
      </w:r>
      <w:proofErr w:type="gramStart"/>
      <w:r>
        <w:rPr>
          <w:rFonts w:ascii="Times New Roman" w:hAnsi="Times New Roman"/>
          <w:sz w:val="24"/>
          <w:szCs w:val="24"/>
        </w:rPr>
        <w:t>с</w:t>
      </w:r>
      <w:proofErr w:type="gramEnd"/>
      <w:r>
        <w:rPr>
          <w:rFonts w:ascii="Times New Roman" w:hAnsi="Times New Roman"/>
          <w:sz w:val="24"/>
          <w:szCs w:val="24"/>
        </w:rPr>
        <w:t xml:space="preserve"> Суна,</w:t>
      </w:r>
    </w:p>
    <w:p w:rsidR="00527928" w:rsidRDefault="00F340A7">
      <w:pPr>
        <w:widowControl w:val="0"/>
        <w:tabs>
          <w:tab w:val="left" w:pos="900"/>
        </w:tabs>
        <w:overflowPunct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определение размера доплат и надбавок, премий и других выплат стимулирующего </w:t>
      </w:r>
      <w:proofErr w:type="gramStart"/>
      <w:r>
        <w:rPr>
          <w:rFonts w:ascii="Times New Roman" w:hAnsi="Times New Roman"/>
          <w:color w:val="000000"/>
          <w:sz w:val="24"/>
          <w:szCs w:val="24"/>
        </w:rPr>
        <w:t>характера</w:t>
      </w:r>
      <w:proofErr w:type="gramEnd"/>
      <w:r>
        <w:rPr>
          <w:rFonts w:ascii="Times New Roman" w:hAnsi="Times New Roman"/>
          <w:color w:val="000000"/>
          <w:sz w:val="24"/>
          <w:szCs w:val="24"/>
        </w:rPr>
        <w:t xml:space="preserve"> в пределах имеющихся у ОО средств на оплату труда;</w:t>
      </w:r>
    </w:p>
    <w:p w:rsidR="00527928" w:rsidRDefault="00F340A7">
      <w:pPr>
        <w:pStyle w:val="10"/>
        <w:overflowPunct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определение численности и срока полномочий комиссии по трудовым спорам, избрание её членов;</w:t>
      </w:r>
    </w:p>
    <w:p w:rsidR="00527928" w:rsidRDefault="00F340A7">
      <w:pPr>
        <w:tabs>
          <w:tab w:val="left" w:pos="900"/>
        </w:tabs>
        <w:overflowPunct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избирание представителей в Совет школы;</w:t>
      </w:r>
    </w:p>
    <w:p w:rsidR="00527928" w:rsidRDefault="00F340A7">
      <w:pPr>
        <w:pStyle w:val="10"/>
        <w:overflowPunct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рассмотрение иных вопросов деятельности ОО, вынесенных на рассмотрение директором Учреждения, иным органом управления ОО.</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обсуждение локальных нормативных актов ОО;</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обсуждение программы развития ОО;</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внесение предложений об организации сотрудничества ОО с другими образовательными и иными организациями социальной сферы, в том числе при реализации образовательных программ ОО и организации воспитательного процесса, </w:t>
      </w:r>
      <w:proofErr w:type="spellStart"/>
      <w:r>
        <w:rPr>
          <w:rFonts w:ascii="Times New Roman" w:hAnsi="Times New Roman"/>
          <w:color w:val="000000"/>
          <w:sz w:val="24"/>
          <w:szCs w:val="24"/>
        </w:rPr>
        <w:t>досуговой</w:t>
      </w:r>
      <w:proofErr w:type="spellEnd"/>
      <w:r>
        <w:rPr>
          <w:rFonts w:ascii="Times New Roman" w:hAnsi="Times New Roman"/>
          <w:color w:val="000000"/>
          <w:sz w:val="24"/>
          <w:szCs w:val="24"/>
        </w:rPr>
        <w:t xml:space="preserve"> деятельности;</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содействие  организации  и  улучшению  условий  труда работников ОО; </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заслушивание публичного доклада руководителя ОО, его обсуждение;</w:t>
      </w:r>
    </w:p>
    <w:p w:rsidR="00527928" w:rsidRDefault="00527928">
      <w:pPr>
        <w:widowControl w:val="0"/>
        <w:shd w:val="clear" w:color="auto" w:fill="FFFFFF"/>
        <w:overflowPunct w:val="0"/>
        <w:spacing w:after="0" w:line="0" w:lineRule="atLeast"/>
        <w:ind w:firstLine="709"/>
        <w:jc w:val="both"/>
        <w:rPr>
          <w:rFonts w:ascii="Times New Roman" w:hAnsi="Times New Roman"/>
          <w:b/>
          <w:bCs/>
          <w:color w:val="000000"/>
          <w:sz w:val="24"/>
          <w:szCs w:val="24"/>
        </w:rPr>
      </w:pPr>
    </w:p>
    <w:p w:rsidR="00527928" w:rsidRDefault="00F340A7">
      <w:pPr>
        <w:pStyle w:val="ac"/>
        <w:widowControl w:val="0"/>
        <w:numPr>
          <w:ilvl w:val="0"/>
          <w:numId w:val="4"/>
        </w:numPr>
        <w:shd w:val="clear" w:color="auto" w:fill="FFFFFF"/>
        <w:overflowPunct w:val="0"/>
        <w:spacing w:after="0" w:line="0" w:lineRule="atLeast"/>
        <w:ind w:left="0" w:firstLine="709"/>
        <w:jc w:val="both"/>
        <w:rPr>
          <w:rFonts w:ascii="Times New Roman" w:hAnsi="Times New Roman"/>
          <w:b/>
          <w:bCs/>
          <w:color w:val="000000"/>
          <w:sz w:val="24"/>
          <w:szCs w:val="24"/>
        </w:rPr>
      </w:pPr>
      <w:r>
        <w:rPr>
          <w:rFonts w:ascii="Times New Roman" w:hAnsi="Times New Roman"/>
          <w:b/>
          <w:bCs/>
          <w:color w:val="000000"/>
          <w:sz w:val="24"/>
          <w:szCs w:val="24"/>
        </w:rPr>
        <w:t>Организация деятельности Общего собрания работников</w:t>
      </w:r>
    </w:p>
    <w:p w:rsidR="00527928" w:rsidRDefault="00F340A7">
      <w:pPr>
        <w:widowControl w:val="0"/>
        <w:shd w:val="clear" w:color="auto" w:fill="FFFFFF"/>
        <w:overflowPunct w:val="0"/>
        <w:spacing w:after="0" w:line="0" w:lineRule="atLeast"/>
        <w:ind w:firstLine="709"/>
        <w:jc w:val="both"/>
        <w:rPr>
          <w:rFonts w:ascii="Times New Roman" w:hAnsi="Times New Roman"/>
          <w:sz w:val="24"/>
          <w:szCs w:val="24"/>
        </w:rPr>
      </w:pPr>
      <w:r>
        <w:rPr>
          <w:rFonts w:ascii="Times New Roman" w:hAnsi="Times New Roman"/>
          <w:sz w:val="24"/>
          <w:szCs w:val="24"/>
        </w:rPr>
        <w:t xml:space="preserve">4.1. Общее собрание работников ОО действует бессрочно. </w:t>
      </w:r>
    </w:p>
    <w:p w:rsidR="00527928" w:rsidRDefault="00F340A7">
      <w:pPr>
        <w:widowControl w:val="0"/>
        <w:shd w:val="clear" w:color="auto" w:fill="FFFFFF"/>
        <w:overflowPunct w:val="0"/>
        <w:spacing w:after="0" w:line="0" w:lineRule="atLeast"/>
        <w:ind w:firstLine="709"/>
        <w:jc w:val="both"/>
        <w:rPr>
          <w:rFonts w:ascii="Times New Roman" w:hAnsi="Times New Roman"/>
          <w:sz w:val="24"/>
          <w:szCs w:val="24"/>
        </w:rPr>
      </w:pPr>
      <w:r>
        <w:rPr>
          <w:rFonts w:ascii="Times New Roman" w:hAnsi="Times New Roman"/>
          <w:sz w:val="24"/>
          <w:szCs w:val="24"/>
        </w:rPr>
        <w:t>4.2. В состав Общего собрания входят все работники ОО.</w:t>
      </w:r>
    </w:p>
    <w:p w:rsidR="00527928" w:rsidRDefault="00F340A7">
      <w:pPr>
        <w:widowControl w:val="0"/>
        <w:shd w:val="clear" w:color="auto" w:fill="FFFFFF"/>
        <w:overflowPunct w:val="0"/>
        <w:spacing w:after="0" w:line="0" w:lineRule="atLeast"/>
        <w:ind w:firstLine="709"/>
        <w:jc w:val="both"/>
        <w:rPr>
          <w:rFonts w:ascii="Times New Roman" w:hAnsi="Times New Roman"/>
          <w:sz w:val="24"/>
          <w:szCs w:val="24"/>
        </w:rPr>
      </w:pPr>
      <w:r>
        <w:rPr>
          <w:rFonts w:ascii="Times New Roman" w:hAnsi="Times New Roman"/>
          <w:color w:val="000000"/>
          <w:sz w:val="24"/>
          <w:szCs w:val="24"/>
        </w:rPr>
        <w:t xml:space="preserve">4.3. </w:t>
      </w:r>
      <w:r>
        <w:rPr>
          <w:rFonts w:ascii="Times New Roman" w:hAnsi="Times New Roman"/>
          <w:sz w:val="24"/>
          <w:szCs w:val="24"/>
        </w:rPr>
        <w:t>На заседания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527928" w:rsidRDefault="00F340A7">
      <w:pPr>
        <w:widowControl w:val="0"/>
        <w:shd w:val="clear" w:color="auto" w:fill="FFFFFF"/>
        <w:overflowPunct w:val="0"/>
        <w:spacing w:after="0" w:line="0" w:lineRule="atLeast"/>
        <w:ind w:firstLine="709"/>
        <w:jc w:val="both"/>
        <w:rPr>
          <w:rFonts w:ascii="Times New Roman" w:hAnsi="Times New Roman"/>
          <w:color w:val="000000"/>
          <w:sz w:val="24"/>
          <w:szCs w:val="24"/>
        </w:rPr>
      </w:pPr>
      <w:r>
        <w:rPr>
          <w:rFonts w:ascii="Times New Roman" w:hAnsi="Times New Roman"/>
          <w:sz w:val="24"/>
          <w:szCs w:val="24"/>
        </w:rPr>
        <w:t>4.4. Руководство Общим собранием работников осуществляет Председатель, который избирается из состава участников собрания открытым голосованием.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527928" w:rsidRDefault="00F340A7">
      <w:pPr>
        <w:overflowPunct w:val="0"/>
        <w:spacing w:after="0" w:line="0" w:lineRule="atLeast"/>
        <w:ind w:firstLine="709"/>
        <w:jc w:val="both"/>
        <w:rPr>
          <w:rFonts w:ascii="Times New Roman" w:hAnsi="Times New Roman"/>
          <w:sz w:val="24"/>
          <w:szCs w:val="24"/>
        </w:rPr>
      </w:pPr>
      <w:r>
        <w:rPr>
          <w:rFonts w:ascii="Times New Roman" w:hAnsi="Times New Roman"/>
          <w:color w:val="000000"/>
          <w:sz w:val="24"/>
          <w:szCs w:val="24"/>
        </w:rPr>
        <w:t xml:space="preserve">4.5. </w:t>
      </w:r>
      <w:r>
        <w:rPr>
          <w:rFonts w:ascii="Times New Roman" w:hAnsi="Times New Roman"/>
          <w:sz w:val="24"/>
          <w:szCs w:val="24"/>
        </w:rPr>
        <w:t>Председатель Общего собрания: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организует деятельность Общего собрания работников;</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информирует членов общего собрания о предстоящем заседании не менее чем за 15 дней до его проведения;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организует подготовку и проведение Общего собрания работников;</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определяет повестку дня;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контролирует выполнение решений.</w:t>
      </w:r>
    </w:p>
    <w:p w:rsidR="00527928" w:rsidRDefault="00F340A7">
      <w:pPr>
        <w:widowControl w:val="0"/>
        <w:shd w:val="clear" w:color="auto" w:fill="FFFFFF"/>
        <w:overflowPunct w:val="0"/>
        <w:spacing w:after="0" w:line="0" w:lineRule="atLeast"/>
        <w:ind w:firstLine="709"/>
        <w:jc w:val="both"/>
        <w:rPr>
          <w:rFonts w:ascii="Times New Roman" w:hAnsi="Times New Roman"/>
          <w:color w:val="000000"/>
          <w:sz w:val="24"/>
          <w:szCs w:val="24"/>
        </w:rPr>
      </w:pPr>
      <w:r>
        <w:rPr>
          <w:rFonts w:ascii="Times New Roman" w:hAnsi="Times New Roman"/>
          <w:color w:val="000000"/>
          <w:sz w:val="24"/>
          <w:szCs w:val="24"/>
        </w:rPr>
        <w:t>4.6. Общее собрание работников собирается его Председателем по мере необходимости, но не реже двух раз в год.</w:t>
      </w:r>
    </w:p>
    <w:p w:rsidR="00527928" w:rsidRDefault="00F340A7">
      <w:pPr>
        <w:pStyle w:val="10"/>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При необходимости оперативного рассмотрения отдельных вопросов может быть проведено внеочередное Общее собрание работников, которое проводится по инициативе директора школы, председателя Общего собрания работников или инициативе не менее 1/3работников ОО.</w:t>
      </w:r>
    </w:p>
    <w:p w:rsidR="00527928" w:rsidRDefault="00F340A7">
      <w:pPr>
        <w:pStyle w:val="10"/>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4.7. Конкретную дату, время и тематику секретарь Общего собрания работников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7 дней до заседания сообщает работникам ОО.</w:t>
      </w:r>
    </w:p>
    <w:p w:rsidR="00527928" w:rsidRDefault="00F340A7">
      <w:pPr>
        <w:overflowPunct w:val="0"/>
        <w:spacing w:after="0" w:line="0" w:lineRule="atLeast"/>
        <w:ind w:firstLine="709"/>
        <w:jc w:val="both"/>
        <w:rPr>
          <w:rFonts w:ascii="Times New Roman" w:hAnsi="Times New Roman"/>
          <w:sz w:val="24"/>
          <w:szCs w:val="24"/>
        </w:rPr>
      </w:pPr>
      <w:r>
        <w:rPr>
          <w:rFonts w:ascii="Times New Roman" w:hAnsi="Times New Roman"/>
          <w:color w:val="000000"/>
          <w:sz w:val="24"/>
          <w:szCs w:val="24"/>
        </w:rPr>
        <w:lastRenderedPageBreak/>
        <w:t>4.8. Общее собрание работников считается правомочным</w:t>
      </w:r>
      <w:r>
        <w:rPr>
          <w:rFonts w:ascii="Times New Roman" w:hAnsi="Times New Roman"/>
          <w:sz w:val="24"/>
          <w:szCs w:val="24"/>
        </w:rPr>
        <w:t>, если на нем присутствует не менее 2/3 членов трудового коллектива ОО.</w:t>
      </w:r>
    </w:p>
    <w:p w:rsidR="00527928" w:rsidRDefault="00F340A7">
      <w:pPr>
        <w:overflowPunct w:val="0"/>
        <w:spacing w:after="0" w:line="0" w:lineRule="atLeast"/>
        <w:ind w:firstLine="709"/>
        <w:jc w:val="both"/>
        <w:rPr>
          <w:rFonts w:ascii="Times New Roman" w:hAnsi="Times New Roman"/>
          <w:sz w:val="24"/>
          <w:szCs w:val="24"/>
        </w:rPr>
      </w:pPr>
      <w:r>
        <w:rPr>
          <w:rFonts w:ascii="Times New Roman" w:hAnsi="Times New Roman"/>
          <w:sz w:val="24"/>
          <w:szCs w:val="24"/>
        </w:rPr>
        <w:t>4.9. Решения Общего собрания работников принимаются открытым голосованием.</w:t>
      </w:r>
    </w:p>
    <w:p w:rsidR="00527928" w:rsidRDefault="00F340A7">
      <w:pPr>
        <w:widowControl w:val="0"/>
        <w:shd w:val="clear" w:color="auto" w:fill="FFFFFF"/>
        <w:overflowPunct w:val="0"/>
        <w:spacing w:after="0" w:line="0" w:lineRule="atLeast"/>
        <w:ind w:firstLine="709"/>
        <w:jc w:val="both"/>
        <w:rPr>
          <w:rFonts w:ascii="Times New Roman" w:hAnsi="Times New Roman"/>
          <w:color w:val="000000"/>
          <w:sz w:val="24"/>
          <w:szCs w:val="24"/>
        </w:rPr>
      </w:pPr>
      <w:r>
        <w:rPr>
          <w:rFonts w:ascii="Times New Roman" w:hAnsi="Times New Roman"/>
          <w:color w:val="000000"/>
          <w:sz w:val="24"/>
          <w:szCs w:val="24"/>
        </w:rPr>
        <w:t>4.10. Решения Общего собрания:</w:t>
      </w:r>
    </w:p>
    <w:p w:rsidR="00527928" w:rsidRDefault="00F340A7">
      <w:pPr>
        <w:pStyle w:val="10"/>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 принимаются простым большинством голосов от общего числа членов, присутствующих на заседании. При равенстве голосов решающим считается голос председательствующего на заседании Общего собрания работников;</w:t>
      </w:r>
    </w:p>
    <w:p w:rsidR="00527928" w:rsidRDefault="00F340A7">
      <w:pPr>
        <w:pStyle w:val="10"/>
        <w:numPr>
          <w:ilvl w:val="0"/>
          <w:numId w:val="3"/>
        </w:numPr>
        <w:tabs>
          <w:tab w:val="left" w:pos="0"/>
        </w:tabs>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Решения, принятые Общим собранием работников в соответствии с законодательством и в пределах своих полномочий, обязательны для всех работников ОО.</w:t>
      </w:r>
    </w:p>
    <w:p w:rsidR="00527928" w:rsidRDefault="00F340A7">
      <w:pPr>
        <w:pStyle w:val="10"/>
        <w:numPr>
          <w:ilvl w:val="0"/>
          <w:numId w:val="3"/>
        </w:numPr>
        <w:tabs>
          <w:tab w:val="left" w:pos="0"/>
        </w:tabs>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Решения Общего собрания работников могут содержать поручения, обязательные для исполнения всеми работниками ОО и рекомендации органам и участникам образовательного процесса.</w:t>
      </w:r>
    </w:p>
    <w:p w:rsidR="00527928" w:rsidRDefault="00F340A7">
      <w:pPr>
        <w:pStyle w:val="10"/>
        <w:numPr>
          <w:ilvl w:val="0"/>
          <w:numId w:val="3"/>
        </w:numPr>
        <w:tabs>
          <w:tab w:val="left" w:pos="0"/>
        </w:tabs>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Решения доводятся до всего трудового коллектива учреждения не позднее, чем в течение 7 дней после прошедшего заседания.</w:t>
      </w:r>
    </w:p>
    <w:p w:rsidR="00527928" w:rsidRDefault="00527928">
      <w:pPr>
        <w:widowControl w:val="0"/>
        <w:overflowPunct w:val="0"/>
        <w:spacing w:after="0" w:line="0" w:lineRule="atLeast"/>
        <w:ind w:firstLine="709"/>
        <w:jc w:val="both"/>
        <w:rPr>
          <w:rFonts w:ascii="Times New Roman" w:hAnsi="Times New Roman"/>
          <w:color w:val="000000"/>
          <w:sz w:val="24"/>
          <w:szCs w:val="24"/>
        </w:rPr>
      </w:pPr>
    </w:p>
    <w:p w:rsidR="00527928" w:rsidRDefault="00F340A7">
      <w:pPr>
        <w:pStyle w:val="ac"/>
        <w:widowControl w:val="0"/>
        <w:numPr>
          <w:ilvl w:val="0"/>
          <w:numId w:val="4"/>
        </w:numPr>
        <w:overflowPunct w:val="0"/>
        <w:spacing w:after="0" w:line="0" w:lineRule="atLeast"/>
        <w:ind w:left="0" w:firstLine="709"/>
        <w:jc w:val="both"/>
        <w:rPr>
          <w:rFonts w:ascii="Times New Roman" w:hAnsi="Times New Roman"/>
          <w:color w:val="000000"/>
          <w:sz w:val="24"/>
          <w:szCs w:val="24"/>
        </w:rPr>
      </w:pPr>
      <w:r>
        <w:rPr>
          <w:rStyle w:val="a3"/>
          <w:rFonts w:ascii="Times New Roman" w:hAnsi="Times New Roman"/>
          <w:sz w:val="24"/>
          <w:szCs w:val="24"/>
        </w:rPr>
        <w:t>Ответственность Общего собрания</w:t>
      </w:r>
    </w:p>
    <w:p w:rsidR="00527928" w:rsidRDefault="00F340A7">
      <w:pPr>
        <w:pStyle w:val="ab"/>
        <w:overflowPunct w:val="0"/>
        <w:spacing w:beforeAutospacing="0" w:after="0" w:afterAutospacing="0" w:line="0" w:lineRule="atLeast"/>
        <w:ind w:firstLine="709"/>
        <w:jc w:val="both"/>
      </w:pPr>
      <w:r>
        <w:t>5.1. Общее собрание несет ответственность:</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за выполнение, выполнение не в полном объеме или невыполнение закрепленных за ним задач;</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соответствие принимаемых решений законодательству Российской Федерации, подзаконным нормативным правовым актам, Уставу ОО;</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за компетентность принимаемых решений.</w:t>
      </w:r>
    </w:p>
    <w:p w:rsidR="00527928" w:rsidRDefault="00527928">
      <w:pPr>
        <w:widowControl w:val="0"/>
        <w:overflowPunct w:val="0"/>
        <w:spacing w:after="0" w:line="0" w:lineRule="atLeast"/>
        <w:ind w:firstLine="709"/>
        <w:jc w:val="both"/>
        <w:rPr>
          <w:rFonts w:ascii="Times New Roman" w:hAnsi="Times New Roman"/>
          <w:color w:val="000000"/>
          <w:sz w:val="24"/>
          <w:szCs w:val="24"/>
        </w:rPr>
      </w:pPr>
    </w:p>
    <w:p w:rsidR="00527928" w:rsidRDefault="00F340A7">
      <w:pPr>
        <w:numPr>
          <w:ilvl w:val="0"/>
          <w:numId w:val="5"/>
        </w:numPr>
        <w:overflowPunct w:val="0"/>
        <w:spacing w:after="0" w:line="0" w:lineRule="atLeast"/>
        <w:ind w:left="0" w:firstLine="709"/>
        <w:jc w:val="both"/>
        <w:rPr>
          <w:rFonts w:ascii="Times New Roman" w:hAnsi="Times New Roman"/>
          <w:sz w:val="24"/>
          <w:szCs w:val="24"/>
        </w:rPr>
      </w:pPr>
      <w:r>
        <w:rPr>
          <w:rStyle w:val="a3"/>
          <w:rFonts w:ascii="Times New Roman" w:hAnsi="Times New Roman"/>
          <w:sz w:val="24"/>
          <w:szCs w:val="24"/>
        </w:rPr>
        <w:t>Делопроизводство Общего собрания</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Заседания Общего собрания оформляются протоколом.</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В книге протоколов фиксируются: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дата проведения;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количественное присутствие (отсутствие) членов трудового коллектива;</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приглашенные (ФИО, должность);</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повестка дня;</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выступающие лица;</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ход обсуждения вопросов;</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предложения, рекомендации и замечания членов трудового коллектива и приглашенных лиц;</w:t>
      </w:r>
    </w:p>
    <w:p w:rsidR="00527928" w:rsidRDefault="00F340A7">
      <w:pPr>
        <w:widowControl w:val="0"/>
        <w:numPr>
          <w:ilvl w:val="0"/>
          <w:numId w:val="3"/>
        </w:numPr>
        <w:overflowPunct w:val="0"/>
        <w:spacing w:after="0" w:line="0" w:lineRule="atLeast"/>
        <w:ind w:left="0" w:firstLine="709"/>
        <w:jc w:val="both"/>
        <w:rPr>
          <w:rFonts w:ascii="Times New Roman" w:hAnsi="Times New Roman"/>
          <w:color w:val="000000"/>
          <w:sz w:val="24"/>
          <w:szCs w:val="24"/>
        </w:rPr>
      </w:pPr>
      <w:r>
        <w:rPr>
          <w:rFonts w:ascii="Times New Roman" w:hAnsi="Times New Roman"/>
          <w:color w:val="000000"/>
          <w:sz w:val="24"/>
          <w:szCs w:val="24"/>
        </w:rPr>
        <w:t>решение.</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Протоколы подписываются председателем и секретарем Общего собрания.</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Нумерация протоколов ведется от начала учебного года.</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Книга протоколов Общего собрания нумеруется постранично, прошнуровывается, скрепляется подписью заведующего и печатью ОО.</w:t>
      </w:r>
    </w:p>
    <w:p w:rsidR="00527928" w:rsidRDefault="00F340A7">
      <w:pPr>
        <w:numPr>
          <w:ilvl w:val="1"/>
          <w:numId w:val="5"/>
        </w:numPr>
        <w:overflowPunct w:val="0"/>
        <w:spacing w:after="0" w:line="0" w:lineRule="atLeast"/>
        <w:ind w:left="0" w:firstLine="709"/>
        <w:jc w:val="both"/>
        <w:rPr>
          <w:rFonts w:ascii="Times New Roman" w:hAnsi="Times New Roman"/>
          <w:sz w:val="24"/>
          <w:szCs w:val="24"/>
        </w:rPr>
      </w:pPr>
      <w:r>
        <w:rPr>
          <w:rFonts w:ascii="Times New Roman" w:hAnsi="Times New Roman"/>
          <w:sz w:val="24"/>
          <w:szCs w:val="24"/>
        </w:rPr>
        <w:t>Книга протоколов Общего собрания хранится в делах ОО и передается по акту (при смене руководителя, передаче в архив).</w:t>
      </w:r>
    </w:p>
    <w:p w:rsidR="00527928" w:rsidRDefault="00527928">
      <w:pPr>
        <w:overflowPunct w:val="0"/>
        <w:spacing w:after="0" w:line="0" w:lineRule="atLeast"/>
        <w:ind w:firstLine="709"/>
        <w:jc w:val="both"/>
        <w:rPr>
          <w:rFonts w:ascii="Times New Roman" w:hAnsi="Times New Roman"/>
          <w:sz w:val="24"/>
          <w:szCs w:val="24"/>
        </w:rPr>
      </w:pPr>
    </w:p>
    <w:p w:rsidR="00527928" w:rsidRDefault="00F340A7">
      <w:pPr>
        <w:pStyle w:val="ad"/>
        <w:overflowPunct w:val="0"/>
        <w:ind w:firstLine="709"/>
        <w:rPr>
          <w:rFonts w:ascii="Times New Roman" w:hAnsi="Times New Roman"/>
          <w:b/>
          <w:sz w:val="24"/>
        </w:rPr>
      </w:pPr>
      <w:r>
        <w:rPr>
          <w:rFonts w:ascii="Times New Roman" w:hAnsi="Times New Roman"/>
          <w:b/>
          <w:sz w:val="24"/>
        </w:rPr>
        <w:t>7. Заключительные положения</w:t>
      </w:r>
    </w:p>
    <w:p w:rsidR="00527928" w:rsidRDefault="00F340A7">
      <w:pPr>
        <w:pStyle w:val="ad"/>
        <w:overflowPunct w:val="0"/>
        <w:ind w:firstLine="709"/>
        <w:jc w:val="both"/>
        <w:rPr>
          <w:rFonts w:ascii="Times New Roman" w:hAnsi="Times New Roman"/>
          <w:sz w:val="24"/>
        </w:rPr>
      </w:pPr>
      <w:r>
        <w:rPr>
          <w:rFonts w:ascii="Times New Roman" w:hAnsi="Times New Roman"/>
          <w:sz w:val="24"/>
        </w:rPr>
        <w:t>7.1. Настоящее Положение об общем собрании работников школы является локальным нормативным актом, принимается на Общем собрании работников  школы и утверждается (либо вводится в действие) приказом директора организации, осуществляющей образовательную деятельность.</w:t>
      </w:r>
    </w:p>
    <w:p w:rsidR="00527928" w:rsidRDefault="00F340A7">
      <w:pPr>
        <w:pStyle w:val="ad"/>
        <w:overflowPunct w:val="0"/>
        <w:ind w:firstLine="709"/>
        <w:jc w:val="both"/>
        <w:rPr>
          <w:rFonts w:ascii="Times New Roman" w:hAnsi="Times New Roman"/>
          <w:sz w:val="24"/>
        </w:rPr>
      </w:pPr>
      <w:r>
        <w:rPr>
          <w:rFonts w:ascii="Times New Roman" w:hAnsi="Times New Roman"/>
          <w:sz w:val="24"/>
        </w:rP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27928" w:rsidRDefault="00F340A7">
      <w:pPr>
        <w:pStyle w:val="ad"/>
        <w:overflowPunct w:val="0"/>
        <w:ind w:firstLine="709"/>
        <w:jc w:val="both"/>
        <w:rPr>
          <w:rFonts w:ascii="Times New Roman" w:hAnsi="Times New Roman"/>
          <w:sz w:val="24"/>
        </w:rPr>
      </w:pPr>
      <w:r>
        <w:rPr>
          <w:rFonts w:ascii="Times New Roman" w:hAnsi="Times New Roman"/>
          <w:sz w:val="24"/>
        </w:rPr>
        <w:t>7.3. Положение об общем собрании работников школы принимается на неопределенный срок. Изменения и дополнения к Положению принимаются в порядке, предусмотренном п.7.1. настоящего Положения.</w:t>
      </w:r>
    </w:p>
    <w:p w:rsidR="00527928" w:rsidRDefault="00F340A7" w:rsidP="00F340A7">
      <w:pPr>
        <w:overflowPunct w:val="0"/>
        <w:spacing w:line="0" w:lineRule="atLeast"/>
        <w:ind w:firstLine="709"/>
        <w:jc w:val="both"/>
        <w:rPr>
          <w:rFonts w:ascii="Times New Roman" w:hAnsi="Times New Roman"/>
          <w:sz w:val="24"/>
          <w:szCs w:val="24"/>
        </w:rPr>
      </w:pPr>
      <w:r>
        <w:rPr>
          <w:rFonts w:ascii="Times New Roman" w:hAnsi="Times New Roman"/>
          <w:sz w:val="24"/>
        </w:rPr>
        <w:lastRenderedPageBreak/>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27928" w:rsidSect="00527928">
      <w:footerReference w:type="default" r:id="rId9"/>
      <w:pgSz w:w="11906" w:h="16838"/>
      <w:pgMar w:top="1134" w:right="567" w:bottom="1134"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928" w:rsidRDefault="00527928" w:rsidP="00527928">
      <w:pPr>
        <w:spacing w:after="0" w:line="240" w:lineRule="auto"/>
      </w:pPr>
      <w:r>
        <w:separator/>
      </w:r>
    </w:p>
  </w:endnote>
  <w:endnote w:type="continuationSeparator" w:id="1">
    <w:p w:rsidR="00527928" w:rsidRDefault="00527928" w:rsidP="00527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altName w:val="Times New Roman"/>
    <w:panose1 w:val="02020603050405020304"/>
    <w:charset w:val="01"/>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Noto Sans Devanagari">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28" w:rsidRDefault="000A248F">
    <w:pPr>
      <w:pStyle w:val="Footer"/>
      <w:jc w:val="center"/>
    </w:pPr>
    <w:r>
      <w:pict>
        <v:rect id="Текстовое поле 2_0" o:spid="_x0000_s1025" style="position:absolute;left:0;text-align:left;margin-left:0;margin-top:0;width:143.95pt;height:26.75pt;z-index:251658752;mso-wrap-style:square;mso-position-horizontal:center;mso-position-horizontal-relative:margin;v-text-anchor:top" filled="f" stroked="f" strokecolor="#3465a4" strokeweight=".18mm">
          <v:fill o:detectmouseclick="t"/>
          <v:stroke joinstyle="round"/>
          <v:textbox>
            <w:txbxContent>
              <w:sdt>
                <w:sdtPr>
                  <w:id w:val="1470733234"/>
                </w:sdtPr>
                <w:sdtContent>
                  <w:p w:rsidR="00527928" w:rsidRDefault="000A248F">
                    <w:pPr>
                      <w:pStyle w:val="Footer"/>
                      <w:jc w:val="center"/>
                    </w:pPr>
                    <w:r>
                      <w:fldChar w:fldCharType="begin"/>
                    </w:r>
                    <w:r w:rsidR="00F340A7">
                      <w:instrText>PAGE</w:instrText>
                    </w:r>
                    <w:r>
                      <w:fldChar w:fldCharType="separate"/>
                    </w:r>
                    <w:r w:rsidR="008B541B">
                      <w:rPr>
                        <w:noProof/>
                      </w:rPr>
                      <w:t>2</w:t>
                    </w:r>
                    <w:r>
                      <w:fldChar w:fldCharType="end"/>
                    </w:r>
                  </w:p>
                  <w:p w:rsidR="00527928" w:rsidRDefault="000A248F">
                    <w:pPr>
                      <w:pStyle w:val="ae"/>
                    </w:pPr>
                  </w:p>
                </w:sdtContent>
              </w:sdt>
            </w:txbxContent>
          </v:textbox>
          <w10:wrap anchorx="margin"/>
        </v:rect>
      </w:pict>
    </w:r>
  </w:p>
  <w:p w:rsidR="00527928" w:rsidRDefault="00527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928" w:rsidRDefault="00527928" w:rsidP="00527928">
      <w:pPr>
        <w:spacing w:after="0" w:line="240" w:lineRule="auto"/>
      </w:pPr>
      <w:r>
        <w:separator/>
      </w:r>
    </w:p>
  </w:footnote>
  <w:footnote w:type="continuationSeparator" w:id="1">
    <w:p w:rsidR="00527928" w:rsidRDefault="00527928" w:rsidP="00527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4F8A"/>
    <w:multiLevelType w:val="multilevel"/>
    <w:tmpl w:val="4F8871BE"/>
    <w:lvl w:ilvl="0">
      <w:start w:val="3"/>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nsid w:val="139315CF"/>
    <w:multiLevelType w:val="multilevel"/>
    <w:tmpl w:val="A534529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14BD5651"/>
    <w:multiLevelType w:val="multilevel"/>
    <w:tmpl w:val="7280212E"/>
    <w:lvl w:ilvl="0">
      <w:start w:val="6"/>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14C873B0"/>
    <w:multiLevelType w:val="multilevel"/>
    <w:tmpl w:val="F738EC42"/>
    <w:lvl w:ilvl="0">
      <w:numFmt w:val="bullet"/>
      <w:lvlText w:val="-"/>
      <w:lvlJc w:val="left"/>
      <w:pPr>
        <w:tabs>
          <w:tab w:val="num" w:pos="360"/>
        </w:tabs>
        <w:ind w:left="360" w:hanging="360"/>
      </w:pPr>
      <w:rPr>
        <w:rFonts w:ascii="Courier New" w:hAnsi="Courier New" w:cs="Courier New" w:hint="default"/>
        <w:sz w:val="24"/>
      </w:rPr>
    </w:lvl>
    <w:lvl w:ilvl="1">
      <w:numFmt w:val="bullet"/>
      <w:lvlText w:val="§"/>
      <w:lvlJc w:val="left"/>
      <w:pPr>
        <w:tabs>
          <w:tab w:val="num" w:pos="1080"/>
        </w:tabs>
        <w:ind w:left="1080" w:hanging="360"/>
      </w:pPr>
      <w:rPr>
        <w:rFonts w:ascii="Wingdings" w:hAnsi="Wingdings" w:cs="Wingdings" w:hint="default"/>
        <w:sz w:val="24"/>
      </w:rPr>
    </w:lvl>
    <w:lvl w:ilvl="2">
      <w:numFmt w:val="bullet"/>
      <w:lvlText w:val="·"/>
      <w:lvlJc w:val="left"/>
      <w:pPr>
        <w:tabs>
          <w:tab w:val="num" w:pos="1800"/>
        </w:tabs>
        <w:ind w:left="1800" w:hanging="360"/>
      </w:pPr>
      <w:rPr>
        <w:rFonts w:ascii="Symbol" w:hAnsi="Symbol" w:cs="Symbol" w:hint="default"/>
        <w:sz w:val="24"/>
      </w:rPr>
    </w:lvl>
    <w:lvl w:ilvl="3">
      <w:numFmt w:val="bullet"/>
      <w:lvlText w:val="o"/>
      <w:lvlJc w:val="left"/>
      <w:pPr>
        <w:tabs>
          <w:tab w:val="num" w:pos="2520"/>
        </w:tabs>
        <w:ind w:left="2520" w:hanging="360"/>
      </w:pPr>
      <w:rPr>
        <w:rFonts w:ascii="Courier New" w:hAnsi="Courier New" w:cs="Courier New" w:hint="default"/>
        <w:sz w:val="24"/>
      </w:rPr>
    </w:lvl>
    <w:lvl w:ilvl="4">
      <w:numFmt w:val="bullet"/>
      <w:lvlText w:val="§"/>
      <w:lvlJc w:val="left"/>
      <w:pPr>
        <w:tabs>
          <w:tab w:val="num" w:pos="3240"/>
        </w:tabs>
        <w:ind w:left="3240" w:hanging="360"/>
      </w:pPr>
      <w:rPr>
        <w:rFonts w:ascii="Wingdings" w:hAnsi="Wingdings" w:cs="Wingdings" w:hint="default"/>
        <w:sz w:val="24"/>
      </w:rPr>
    </w:lvl>
    <w:lvl w:ilvl="5">
      <w:numFmt w:val="bullet"/>
      <w:lvlText w:val="·"/>
      <w:lvlJc w:val="left"/>
      <w:pPr>
        <w:tabs>
          <w:tab w:val="num" w:pos="3960"/>
        </w:tabs>
        <w:ind w:left="3960" w:hanging="360"/>
      </w:pPr>
      <w:rPr>
        <w:rFonts w:ascii="Symbol" w:hAnsi="Symbol" w:cs="Symbol" w:hint="default"/>
        <w:sz w:val="24"/>
      </w:rPr>
    </w:lvl>
    <w:lvl w:ilvl="6">
      <w:numFmt w:val="bullet"/>
      <w:lvlText w:val="o"/>
      <w:lvlJc w:val="left"/>
      <w:pPr>
        <w:tabs>
          <w:tab w:val="num" w:pos="4680"/>
        </w:tabs>
        <w:ind w:left="4680" w:hanging="360"/>
      </w:pPr>
      <w:rPr>
        <w:rFonts w:ascii="Courier New" w:hAnsi="Courier New" w:cs="Courier New" w:hint="default"/>
        <w:sz w:val="24"/>
      </w:rPr>
    </w:lvl>
    <w:lvl w:ilvl="7">
      <w:numFmt w:val="bullet"/>
      <w:lvlText w:val="§"/>
      <w:lvlJc w:val="left"/>
      <w:pPr>
        <w:tabs>
          <w:tab w:val="num" w:pos="5400"/>
        </w:tabs>
        <w:ind w:left="5400" w:hanging="360"/>
      </w:pPr>
      <w:rPr>
        <w:rFonts w:ascii="Wingdings" w:hAnsi="Wingdings" w:cs="Wingdings" w:hint="default"/>
        <w:sz w:val="24"/>
      </w:rPr>
    </w:lvl>
    <w:lvl w:ilvl="8">
      <w:numFmt w:val="bullet"/>
      <w:lvlText w:val="·"/>
      <w:lvlJc w:val="left"/>
      <w:pPr>
        <w:tabs>
          <w:tab w:val="num" w:pos="6120"/>
        </w:tabs>
        <w:ind w:left="6120" w:hanging="360"/>
      </w:pPr>
      <w:rPr>
        <w:rFonts w:ascii="Symbol" w:hAnsi="Symbol" w:cs="Symbol" w:hint="default"/>
        <w:sz w:val="24"/>
      </w:rPr>
    </w:lvl>
  </w:abstractNum>
  <w:abstractNum w:abstractNumId="4">
    <w:nsid w:val="31B10943"/>
    <w:multiLevelType w:val="multilevel"/>
    <w:tmpl w:val="316C5D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527928"/>
    <w:rsid w:val="000A248F"/>
    <w:rsid w:val="00527928"/>
    <w:rsid w:val="008B541B"/>
    <w:rsid w:val="00F340A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28"/>
    <w:pPr>
      <w:spacing w:after="200" w:line="276" w:lineRule="auto"/>
    </w:pPr>
    <w:rPr>
      <w:rFonts w:eastAsia="Times New Roman" w:cs="Times New Roman"/>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iPriority w:val="9"/>
    <w:semiHidden/>
    <w:unhideWhenUsed/>
    <w:qFormat/>
    <w:rsid w:val="005279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semiHidden/>
    <w:unhideWhenUsed/>
    <w:qFormat/>
    <w:rsid w:val="00527928"/>
    <w:rPr>
      <w:color w:val="0000FF"/>
      <w:u w:val="single"/>
    </w:rPr>
  </w:style>
  <w:style w:type="character" w:styleId="a3">
    <w:name w:val="Strong"/>
    <w:uiPriority w:val="22"/>
    <w:qFormat/>
    <w:rsid w:val="00527928"/>
    <w:rPr>
      <w:b/>
      <w:bCs/>
    </w:rPr>
  </w:style>
  <w:style w:type="character" w:customStyle="1" w:styleId="1">
    <w:name w:val="заголовок 1 уровня Знак"/>
    <w:basedOn w:val="a0"/>
    <w:qFormat/>
    <w:locked/>
    <w:rsid w:val="00527928"/>
    <w:rPr>
      <w:rFonts w:asciiTheme="majorHAnsi" w:eastAsiaTheme="majorEastAsia" w:hAnsiTheme="majorHAnsi" w:cstheme="majorBidi"/>
      <w:b/>
      <w:bCs/>
      <w:color w:val="4F81BD" w:themeColor="accent1"/>
      <w:sz w:val="26"/>
      <w:szCs w:val="26"/>
      <w:lang w:eastAsia="ru-RU"/>
    </w:rPr>
  </w:style>
  <w:style w:type="character" w:customStyle="1" w:styleId="2">
    <w:name w:val="Заголовок 2 Знак"/>
    <w:basedOn w:val="a0"/>
    <w:link w:val="Heading2"/>
    <w:uiPriority w:val="9"/>
    <w:semiHidden/>
    <w:qFormat/>
    <w:rsid w:val="00527928"/>
    <w:rPr>
      <w:rFonts w:asciiTheme="majorHAnsi" w:eastAsiaTheme="majorEastAsia" w:hAnsiTheme="majorHAnsi" w:cstheme="majorBidi"/>
      <w:b/>
      <w:bCs/>
      <w:color w:val="4F81BD" w:themeColor="accent1"/>
      <w:sz w:val="26"/>
      <w:szCs w:val="26"/>
      <w:lang w:eastAsia="ru-RU"/>
    </w:rPr>
  </w:style>
  <w:style w:type="character" w:customStyle="1" w:styleId="a4">
    <w:name w:val="Верхний колонтитул Знак"/>
    <w:basedOn w:val="a0"/>
    <w:uiPriority w:val="99"/>
    <w:qFormat/>
    <w:rsid w:val="00527928"/>
    <w:rPr>
      <w:rFonts w:ascii="Calibri" w:eastAsia="Times New Roman" w:hAnsi="Calibri" w:cs="Times New Roman"/>
      <w:lang w:eastAsia="ru-RU"/>
    </w:rPr>
  </w:style>
  <w:style w:type="character" w:customStyle="1" w:styleId="a5">
    <w:name w:val="Нижний колонтитул Знак"/>
    <w:basedOn w:val="a0"/>
    <w:uiPriority w:val="99"/>
    <w:semiHidden/>
    <w:qFormat/>
    <w:rsid w:val="00527928"/>
    <w:rPr>
      <w:rFonts w:ascii="Calibri" w:eastAsia="Times New Roman" w:hAnsi="Calibri" w:cs="Times New Roman"/>
      <w:lang w:eastAsia="ru-RU"/>
    </w:rPr>
  </w:style>
  <w:style w:type="paragraph" w:customStyle="1" w:styleId="a6">
    <w:name w:val="Заголовок"/>
    <w:basedOn w:val="a"/>
    <w:next w:val="a7"/>
    <w:qFormat/>
    <w:rsid w:val="00527928"/>
    <w:pPr>
      <w:keepNext/>
      <w:spacing w:before="240" w:after="120"/>
    </w:pPr>
    <w:rPr>
      <w:rFonts w:ascii="PT Astra Serif" w:eastAsia="Tahoma" w:hAnsi="PT Astra Serif" w:cs="Noto Sans Devanagari"/>
      <w:sz w:val="28"/>
      <w:szCs w:val="28"/>
    </w:rPr>
  </w:style>
  <w:style w:type="paragraph" w:styleId="a7">
    <w:name w:val="Body Text"/>
    <w:basedOn w:val="a"/>
    <w:rsid w:val="00527928"/>
    <w:pPr>
      <w:spacing w:after="140"/>
    </w:pPr>
  </w:style>
  <w:style w:type="paragraph" w:styleId="a8">
    <w:name w:val="List"/>
    <w:basedOn w:val="a7"/>
    <w:rsid w:val="00527928"/>
    <w:rPr>
      <w:rFonts w:ascii="PT Astra Serif" w:hAnsi="PT Astra Serif" w:cs="Noto Sans Devanagari"/>
    </w:rPr>
  </w:style>
  <w:style w:type="paragraph" w:customStyle="1" w:styleId="Caption">
    <w:name w:val="Caption"/>
    <w:basedOn w:val="a"/>
    <w:qFormat/>
    <w:rsid w:val="00527928"/>
    <w:pPr>
      <w:suppressLineNumbers/>
      <w:spacing w:before="120" w:after="120"/>
    </w:pPr>
    <w:rPr>
      <w:rFonts w:ascii="PT Astra Serif" w:hAnsi="PT Astra Serif" w:cs="Noto Sans Devanagari"/>
      <w:i/>
      <w:iCs/>
      <w:sz w:val="24"/>
      <w:szCs w:val="24"/>
    </w:rPr>
  </w:style>
  <w:style w:type="paragraph" w:styleId="a9">
    <w:name w:val="index heading"/>
    <w:basedOn w:val="a"/>
    <w:qFormat/>
    <w:rsid w:val="00527928"/>
    <w:pPr>
      <w:suppressLineNumbers/>
    </w:pPr>
    <w:rPr>
      <w:rFonts w:ascii="PT Astra Serif" w:hAnsi="PT Astra Serif" w:cs="Noto Sans Devanagari"/>
    </w:rPr>
  </w:style>
  <w:style w:type="paragraph" w:customStyle="1" w:styleId="aa">
    <w:name w:val="Верхний и нижний колонтитулы"/>
    <w:basedOn w:val="a"/>
    <w:qFormat/>
    <w:rsid w:val="00527928"/>
  </w:style>
  <w:style w:type="paragraph" w:customStyle="1" w:styleId="Header">
    <w:name w:val="Header"/>
    <w:basedOn w:val="a"/>
    <w:uiPriority w:val="99"/>
    <w:unhideWhenUsed/>
    <w:qFormat/>
    <w:rsid w:val="00527928"/>
    <w:pPr>
      <w:tabs>
        <w:tab w:val="center" w:pos="4677"/>
        <w:tab w:val="right" w:pos="9355"/>
      </w:tabs>
      <w:spacing w:after="0" w:line="240" w:lineRule="auto"/>
    </w:pPr>
  </w:style>
  <w:style w:type="paragraph" w:customStyle="1" w:styleId="Footer">
    <w:name w:val="Footer"/>
    <w:basedOn w:val="a"/>
    <w:uiPriority w:val="99"/>
    <w:semiHidden/>
    <w:unhideWhenUsed/>
    <w:qFormat/>
    <w:rsid w:val="00527928"/>
    <w:pPr>
      <w:tabs>
        <w:tab w:val="center" w:pos="4677"/>
        <w:tab w:val="right" w:pos="9355"/>
      </w:tabs>
      <w:spacing w:after="0" w:line="240" w:lineRule="auto"/>
    </w:pPr>
  </w:style>
  <w:style w:type="paragraph" w:styleId="ab">
    <w:name w:val="Normal (Web)"/>
    <w:basedOn w:val="a"/>
    <w:uiPriority w:val="99"/>
    <w:unhideWhenUsed/>
    <w:qFormat/>
    <w:rsid w:val="00527928"/>
    <w:pPr>
      <w:spacing w:beforeAutospacing="1" w:afterAutospacing="1" w:line="240" w:lineRule="auto"/>
    </w:pPr>
    <w:rPr>
      <w:rFonts w:ascii="Times New Roman" w:hAnsi="Times New Roman"/>
      <w:sz w:val="24"/>
      <w:szCs w:val="24"/>
    </w:rPr>
  </w:style>
  <w:style w:type="paragraph" w:customStyle="1" w:styleId="10">
    <w:name w:val="Абзац списка1"/>
    <w:basedOn w:val="a"/>
    <w:qFormat/>
    <w:rsid w:val="00527928"/>
    <w:pPr>
      <w:ind w:left="720"/>
      <w:contextualSpacing/>
    </w:pPr>
  </w:style>
  <w:style w:type="paragraph" w:styleId="ac">
    <w:name w:val="List Paragraph"/>
    <w:basedOn w:val="a"/>
    <w:uiPriority w:val="34"/>
    <w:qFormat/>
    <w:rsid w:val="00527928"/>
    <w:pPr>
      <w:ind w:left="720"/>
      <w:contextualSpacing/>
    </w:pPr>
  </w:style>
  <w:style w:type="paragraph" w:customStyle="1" w:styleId="11">
    <w:name w:val="заголовок 1 уровня"/>
    <w:basedOn w:val="Heading2"/>
    <w:qFormat/>
    <w:rsid w:val="00527928"/>
    <w:pPr>
      <w:spacing w:line="240" w:lineRule="auto"/>
      <w:jc w:val="center"/>
    </w:pPr>
  </w:style>
  <w:style w:type="paragraph" w:styleId="ad">
    <w:name w:val="No Spacing"/>
    <w:uiPriority w:val="1"/>
    <w:qFormat/>
    <w:rsid w:val="00527928"/>
    <w:rPr>
      <w:rFonts w:cs="Calibri"/>
      <w:sz w:val="22"/>
      <w:szCs w:val="22"/>
      <w:lang w:bidi="ar-SA"/>
    </w:rPr>
  </w:style>
  <w:style w:type="paragraph" w:customStyle="1" w:styleId="ConsPlusNormal">
    <w:name w:val="ConsPlusNormal"/>
    <w:qFormat/>
    <w:rsid w:val="00527928"/>
    <w:pPr>
      <w:widowControl w:val="0"/>
      <w:ind w:firstLine="720"/>
    </w:pPr>
    <w:rPr>
      <w:rFonts w:ascii="Arial" w:eastAsia="Times New Roman" w:hAnsi="Arial" w:cs="Arial"/>
      <w:lang w:bidi="ar-SA"/>
    </w:rPr>
  </w:style>
  <w:style w:type="paragraph" w:customStyle="1" w:styleId="21">
    <w:name w:val="Основной текст 21"/>
    <w:basedOn w:val="a"/>
    <w:qFormat/>
    <w:rsid w:val="00527928"/>
    <w:pPr>
      <w:spacing w:after="0" w:line="240" w:lineRule="auto"/>
      <w:jc w:val="center"/>
    </w:pPr>
    <w:rPr>
      <w:rFonts w:ascii="Times New Roman" w:hAnsi="Times New Roman"/>
      <w:b/>
      <w:bCs/>
      <w:sz w:val="28"/>
      <w:szCs w:val="24"/>
    </w:rPr>
  </w:style>
  <w:style w:type="paragraph" w:customStyle="1" w:styleId="ae">
    <w:name w:val="Содержимое врезки"/>
    <w:basedOn w:val="a"/>
    <w:qFormat/>
    <w:rsid w:val="00527928"/>
  </w:style>
  <w:style w:type="table" w:styleId="af">
    <w:name w:val="Table Grid"/>
    <w:basedOn w:val="a1"/>
    <w:uiPriority w:val="59"/>
    <w:qFormat/>
    <w:rsid w:val="005279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F340A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40A7"/>
    <w:rPr>
      <w:rFonts w:ascii="Tahoma" w:eastAsia="Times New Roman" w:hAnsi="Tahoma" w:cs="Tahoma"/>
      <w:sz w:val="16"/>
      <w:szCs w:val="16"/>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859</Words>
  <Characters>4900</Characters>
  <Application>Microsoft Office Word</Application>
  <DocSecurity>0</DocSecurity>
  <Lines>40</Lines>
  <Paragraphs>11</Paragraphs>
  <ScaleCrop>false</ScaleCrop>
  <Company>Microsoft</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8</cp:revision>
  <dcterms:created xsi:type="dcterms:W3CDTF">2020-04-10T07:19:00Z</dcterms:created>
  <dcterms:modified xsi:type="dcterms:W3CDTF">2002-01-01T00:45:00Z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8AB8F48AD7CF4626AC1B5F28FB7199A0</vt:lpwstr>
  </property>
  <property fmtid="{D5CDD505-2E9C-101B-9397-08002B2CF9AE}" pid="3" name="KSOProductBuildVer">
    <vt:lpwstr>1049-11.2.0.10258</vt:lpwstr>
  </property>
</Properties>
</file>